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ADECCE" w14:textId="6996A294" w:rsidR="00455B03" w:rsidRPr="002D56E8" w:rsidRDefault="00455B03" w:rsidP="002D56E8">
      <w:pPr>
        <w:spacing w:before="120" w:after="0"/>
        <w:jc w:val="center"/>
        <w:rPr>
          <w:rFonts w:ascii="Arial" w:hAnsi="Arial" w:cs="Arial"/>
          <w:b/>
          <w:bCs/>
          <w:sz w:val="28"/>
          <w:szCs w:val="28"/>
          <w:u w:val="single"/>
        </w:rPr>
      </w:pPr>
      <w:r w:rsidRPr="002D56E8">
        <w:rPr>
          <w:rFonts w:ascii="Arial" w:hAnsi="Arial" w:cs="Arial"/>
          <w:b/>
          <w:bCs/>
          <w:sz w:val="28"/>
          <w:szCs w:val="28"/>
          <w:u w:val="single"/>
        </w:rPr>
        <w:t>Povinně zveřejňované informace</w:t>
      </w:r>
    </w:p>
    <w:p w14:paraId="4CEF505B" w14:textId="77777777" w:rsidR="00455B03" w:rsidRPr="002D56E8" w:rsidRDefault="00455B03" w:rsidP="00F77471">
      <w:pPr>
        <w:spacing w:after="0"/>
        <w:rPr>
          <w:rFonts w:ascii="Arial" w:hAnsi="Arial" w:cs="Arial"/>
          <w:b/>
          <w:bCs/>
          <w:sz w:val="28"/>
          <w:szCs w:val="28"/>
        </w:rPr>
      </w:pPr>
    </w:p>
    <w:p w14:paraId="57C4B11D" w14:textId="6E61DE90" w:rsidR="004713A1" w:rsidRPr="004713A1" w:rsidRDefault="002D56E8" w:rsidP="004F0F92">
      <w:pPr>
        <w:pStyle w:val="Odstavecseseznamem"/>
        <w:numPr>
          <w:ilvl w:val="0"/>
          <w:numId w:val="4"/>
        </w:numPr>
        <w:spacing w:after="0"/>
        <w:ind w:left="284" w:hanging="284"/>
        <w:rPr>
          <w:rFonts w:ascii="Arial" w:hAnsi="Arial" w:cs="Arial"/>
          <w:sz w:val="24"/>
          <w:szCs w:val="24"/>
        </w:rPr>
      </w:pPr>
      <w:r>
        <w:rPr>
          <w:rFonts w:ascii="Arial" w:hAnsi="Arial" w:cs="Arial"/>
          <w:b/>
          <w:bCs/>
          <w:sz w:val="24"/>
          <w:szCs w:val="24"/>
          <w:u w:val="single"/>
        </w:rPr>
        <w:t>O</w:t>
      </w:r>
      <w:r w:rsidR="00F77471" w:rsidRPr="002D56E8">
        <w:rPr>
          <w:rFonts w:ascii="Arial" w:hAnsi="Arial" w:cs="Arial"/>
          <w:b/>
          <w:bCs/>
          <w:sz w:val="24"/>
          <w:szCs w:val="24"/>
          <w:u w:val="single"/>
        </w:rPr>
        <w:t>rganizace</w:t>
      </w:r>
    </w:p>
    <w:p w14:paraId="4F7A22F1" w14:textId="5638AFFF" w:rsidR="007659B2" w:rsidRPr="004713A1" w:rsidRDefault="002D56E8" w:rsidP="004713A1">
      <w:pPr>
        <w:spacing w:before="120" w:after="0"/>
        <w:ind w:firstLine="284"/>
        <w:rPr>
          <w:rFonts w:ascii="Arial" w:hAnsi="Arial" w:cs="Arial"/>
          <w:sz w:val="28"/>
          <w:szCs w:val="28"/>
        </w:rPr>
      </w:pPr>
      <w:r w:rsidRPr="004713A1">
        <w:rPr>
          <w:rFonts w:ascii="Arial" w:hAnsi="Arial" w:cs="Arial"/>
          <w:b/>
          <w:bCs/>
          <w:sz w:val="28"/>
          <w:szCs w:val="28"/>
        </w:rPr>
        <w:t>P</w:t>
      </w:r>
      <w:r w:rsidR="00F77471" w:rsidRPr="004713A1">
        <w:rPr>
          <w:rFonts w:ascii="Arial" w:hAnsi="Arial" w:cs="Arial"/>
          <w:b/>
          <w:bCs/>
          <w:sz w:val="28"/>
          <w:szCs w:val="28"/>
        </w:rPr>
        <w:t>ečovatelská služba Kutná Hora, příspěvková organizace</w:t>
      </w:r>
    </w:p>
    <w:p w14:paraId="58106A90" w14:textId="36CC6F00" w:rsidR="00F77471" w:rsidRPr="002D56E8" w:rsidRDefault="00662148" w:rsidP="00EA1A54">
      <w:pPr>
        <w:spacing w:after="0"/>
        <w:ind w:left="284"/>
        <w:rPr>
          <w:rFonts w:ascii="Arial" w:hAnsi="Arial" w:cs="Arial"/>
          <w:sz w:val="24"/>
          <w:szCs w:val="24"/>
        </w:rPr>
      </w:pPr>
      <w:r>
        <w:rPr>
          <w:rFonts w:ascii="Arial" w:hAnsi="Arial" w:cs="Arial"/>
          <w:sz w:val="24"/>
          <w:szCs w:val="24"/>
        </w:rPr>
        <w:t>Masarykova 453/56</w:t>
      </w:r>
      <w:r w:rsidR="00F77471" w:rsidRPr="002D56E8">
        <w:rPr>
          <w:rFonts w:ascii="Arial" w:hAnsi="Arial" w:cs="Arial"/>
          <w:sz w:val="24"/>
          <w:szCs w:val="24"/>
        </w:rPr>
        <w:t>, 284 01 Kutná Hora</w:t>
      </w:r>
    </w:p>
    <w:p w14:paraId="5DD8EDC1" w14:textId="69844AFE" w:rsidR="004713A1" w:rsidRPr="004713A1" w:rsidRDefault="004713A1" w:rsidP="004713A1">
      <w:pPr>
        <w:spacing w:after="0"/>
        <w:ind w:left="284"/>
        <w:rPr>
          <w:rFonts w:ascii="Arial" w:hAnsi="Arial" w:cs="Arial"/>
          <w:sz w:val="24"/>
          <w:szCs w:val="24"/>
        </w:rPr>
      </w:pPr>
    </w:p>
    <w:p w14:paraId="2A5887D4" w14:textId="77777777" w:rsidR="002D56E8" w:rsidRDefault="002D56E8" w:rsidP="002D56E8">
      <w:pPr>
        <w:spacing w:after="0"/>
        <w:ind w:left="284"/>
        <w:rPr>
          <w:rFonts w:ascii="Arial" w:hAnsi="Arial" w:cs="Arial"/>
          <w:b/>
          <w:bCs/>
          <w:sz w:val="24"/>
          <w:szCs w:val="24"/>
        </w:rPr>
      </w:pPr>
    </w:p>
    <w:p w14:paraId="2BEB8BD9" w14:textId="5D97D568" w:rsidR="00ED619D" w:rsidRPr="002D56E8" w:rsidRDefault="00ED619D" w:rsidP="00512531">
      <w:pPr>
        <w:pStyle w:val="Odstavecseseznamem"/>
        <w:numPr>
          <w:ilvl w:val="0"/>
          <w:numId w:val="4"/>
        </w:numPr>
        <w:spacing w:after="0"/>
        <w:ind w:left="284" w:hanging="284"/>
        <w:rPr>
          <w:rFonts w:ascii="Arial" w:hAnsi="Arial" w:cs="Arial"/>
          <w:sz w:val="24"/>
          <w:szCs w:val="24"/>
          <w:u w:val="single"/>
        </w:rPr>
      </w:pPr>
      <w:r w:rsidRPr="002D56E8">
        <w:rPr>
          <w:rFonts w:ascii="Arial" w:hAnsi="Arial" w:cs="Arial"/>
          <w:b/>
          <w:bCs/>
          <w:sz w:val="24"/>
          <w:szCs w:val="24"/>
          <w:u w:val="single"/>
        </w:rPr>
        <w:t>Důvod a způsob založení</w:t>
      </w:r>
    </w:p>
    <w:p w14:paraId="3E49D74A" w14:textId="6B5C260F" w:rsidR="00ED619D" w:rsidRPr="002D56E8" w:rsidRDefault="002D56E8" w:rsidP="004713A1">
      <w:pPr>
        <w:spacing w:before="120" w:after="0"/>
        <w:ind w:firstLine="284"/>
        <w:rPr>
          <w:rFonts w:ascii="Arial" w:hAnsi="Arial" w:cs="Arial"/>
          <w:sz w:val="24"/>
          <w:szCs w:val="24"/>
        </w:rPr>
      </w:pPr>
      <w:r>
        <w:rPr>
          <w:rFonts w:ascii="Arial" w:hAnsi="Arial" w:cs="Arial"/>
          <w:b/>
          <w:bCs/>
          <w:sz w:val="24"/>
          <w:szCs w:val="24"/>
        </w:rPr>
        <w:t>z</w:t>
      </w:r>
      <w:r w:rsidR="00F77471" w:rsidRPr="002D56E8">
        <w:rPr>
          <w:rFonts w:ascii="Arial" w:hAnsi="Arial" w:cs="Arial"/>
          <w:b/>
          <w:bCs/>
          <w:sz w:val="24"/>
          <w:szCs w:val="24"/>
        </w:rPr>
        <w:t>řizovatel:</w:t>
      </w:r>
      <w:r w:rsidR="00F77471" w:rsidRPr="002D56E8">
        <w:rPr>
          <w:rFonts w:ascii="Arial" w:hAnsi="Arial" w:cs="Arial"/>
          <w:sz w:val="24"/>
          <w:szCs w:val="24"/>
        </w:rPr>
        <w:t xml:space="preserve"> </w:t>
      </w:r>
      <w:r w:rsidR="004F0F92" w:rsidRPr="002D56E8">
        <w:rPr>
          <w:rFonts w:ascii="Arial" w:hAnsi="Arial" w:cs="Arial"/>
          <w:sz w:val="24"/>
          <w:szCs w:val="24"/>
        </w:rPr>
        <w:tab/>
      </w:r>
      <w:r w:rsidR="004F0F92" w:rsidRPr="002D56E8">
        <w:rPr>
          <w:rFonts w:ascii="Arial" w:hAnsi="Arial" w:cs="Arial"/>
          <w:sz w:val="24"/>
          <w:szCs w:val="24"/>
        </w:rPr>
        <w:tab/>
      </w:r>
      <w:r w:rsidR="00F77471" w:rsidRPr="002D56E8">
        <w:rPr>
          <w:rFonts w:ascii="Arial" w:hAnsi="Arial" w:cs="Arial"/>
          <w:sz w:val="24"/>
          <w:szCs w:val="24"/>
        </w:rPr>
        <w:t>Město Kutná Hora</w:t>
      </w:r>
    </w:p>
    <w:p w14:paraId="79E78C2A" w14:textId="1B70AEA2" w:rsidR="00F77471" w:rsidRPr="002D56E8" w:rsidRDefault="004713A1" w:rsidP="002D56E8">
      <w:pPr>
        <w:spacing w:after="0"/>
        <w:ind w:firstLine="284"/>
        <w:rPr>
          <w:rFonts w:ascii="Arial" w:hAnsi="Arial" w:cs="Arial"/>
          <w:sz w:val="24"/>
          <w:szCs w:val="24"/>
        </w:rPr>
      </w:pPr>
      <w:r>
        <w:rPr>
          <w:rFonts w:ascii="Arial" w:hAnsi="Arial" w:cs="Arial"/>
          <w:b/>
          <w:bCs/>
          <w:sz w:val="24"/>
          <w:szCs w:val="24"/>
        </w:rPr>
        <w:t>z</w:t>
      </w:r>
      <w:r w:rsidR="00F77471" w:rsidRPr="002D56E8">
        <w:rPr>
          <w:rFonts w:ascii="Arial" w:hAnsi="Arial" w:cs="Arial"/>
          <w:b/>
          <w:bCs/>
          <w:sz w:val="24"/>
          <w:szCs w:val="24"/>
        </w:rPr>
        <w:t>řízeno ke dni:</w:t>
      </w:r>
      <w:r w:rsidR="00F77471" w:rsidRPr="002D56E8">
        <w:rPr>
          <w:rFonts w:ascii="Arial" w:hAnsi="Arial" w:cs="Arial"/>
          <w:sz w:val="24"/>
          <w:szCs w:val="24"/>
        </w:rPr>
        <w:t xml:space="preserve"> </w:t>
      </w:r>
      <w:r w:rsidR="004F0F92" w:rsidRPr="002D56E8">
        <w:rPr>
          <w:rFonts w:ascii="Arial" w:hAnsi="Arial" w:cs="Arial"/>
          <w:sz w:val="24"/>
          <w:szCs w:val="24"/>
        </w:rPr>
        <w:tab/>
      </w:r>
      <w:r>
        <w:rPr>
          <w:rFonts w:ascii="Arial" w:hAnsi="Arial" w:cs="Arial"/>
          <w:sz w:val="24"/>
          <w:szCs w:val="24"/>
        </w:rPr>
        <w:tab/>
      </w:r>
      <w:r w:rsidR="00F77471" w:rsidRPr="002D56E8">
        <w:rPr>
          <w:rFonts w:ascii="Arial" w:hAnsi="Arial" w:cs="Arial"/>
          <w:sz w:val="24"/>
          <w:szCs w:val="24"/>
        </w:rPr>
        <w:t>1. 7. 1995</w:t>
      </w:r>
    </w:p>
    <w:p w14:paraId="1AF8DDAC" w14:textId="77777777" w:rsidR="004713A1" w:rsidRDefault="004713A1" w:rsidP="004713A1">
      <w:pPr>
        <w:spacing w:after="0"/>
        <w:ind w:left="284"/>
        <w:rPr>
          <w:rFonts w:ascii="Arial" w:hAnsi="Arial" w:cs="Arial"/>
          <w:sz w:val="24"/>
          <w:szCs w:val="24"/>
        </w:rPr>
      </w:pPr>
      <w:r>
        <w:rPr>
          <w:rFonts w:ascii="Arial" w:hAnsi="Arial" w:cs="Arial"/>
          <w:b/>
          <w:bCs/>
          <w:sz w:val="24"/>
          <w:szCs w:val="24"/>
        </w:rPr>
        <w:t>z</w:t>
      </w:r>
      <w:r w:rsidR="00F77471" w:rsidRPr="004713A1">
        <w:rPr>
          <w:rFonts w:ascii="Arial" w:hAnsi="Arial" w:cs="Arial"/>
          <w:b/>
          <w:bCs/>
          <w:sz w:val="24"/>
          <w:szCs w:val="24"/>
        </w:rPr>
        <w:t>řizovací listina:</w:t>
      </w:r>
      <w:r w:rsidR="00F77471" w:rsidRPr="004713A1">
        <w:rPr>
          <w:rFonts w:ascii="Arial" w:hAnsi="Arial" w:cs="Arial"/>
          <w:sz w:val="24"/>
          <w:szCs w:val="24"/>
        </w:rPr>
        <w:t xml:space="preserve"> </w:t>
      </w:r>
      <w:r w:rsidR="004F0F92" w:rsidRPr="004713A1">
        <w:rPr>
          <w:rFonts w:ascii="Arial" w:hAnsi="Arial" w:cs="Arial"/>
          <w:sz w:val="24"/>
          <w:szCs w:val="24"/>
        </w:rPr>
        <w:tab/>
      </w:r>
      <w:r w:rsidR="00C720BA" w:rsidRPr="004713A1">
        <w:rPr>
          <w:rFonts w:ascii="Arial" w:hAnsi="Arial" w:cs="Arial"/>
          <w:sz w:val="24"/>
          <w:szCs w:val="24"/>
        </w:rPr>
        <w:t xml:space="preserve">vydána dne 30. 6. 1995 na základě usnesení </w:t>
      </w:r>
    </w:p>
    <w:p w14:paraId="0FAD893E" w14:textId="77777777" w:rsidR="004713A1" w:rsidRDefault="004713A1" w:rsidP="004713A1">
      <w:pPr>
        <w:spacing w:after="0"/>
        <w:ind w:left="2835"/>
        <w:rPr>
          <w:rFonts w:ascii="Arial" w:hAnsi="Arial" w:cs="Arial"/>
          <w:sz w:val="24"/>
          <w:szCs w:val="24"/>
        </w:rPr>
      </w:pPr>
      <w:r w:rsidRPr="004713A1">
        <w:rPr>
          <w:rFonts w:ascii="Arial" w:hAnsi="Arial" w:cs="Arial"/>
          <w:sz w:val="24"/>
          <w:szCs w:val="24"/>
        </w:rPr>
        <w:t>z</w:t>
      </w:r>
      <w:r w:rsidR="00C720BA" w:rsidRPr="004713A1">
        <w:rPr>
          <w:rFonts w:ascii="Arial" w:hAnsi="Arial" w:cs="Arial"/>
          <w:sz w:val="24"/>
          <w:szCs w:val="24"/>
        </w:rPr>
        <w:t>astupitelstva</w:t>
      </w:r>
      <w:r w:rsidR="004F0F92" w:rsidRPr="004713A1">
        <w:rPr>
          <w:rFonts w:ascii="Arial" w:hAnsi="Arial" w:cs="Arial"/>
          <w:sz w:val="24"/>
          <w:szCs w:val="24"/>
        </w:rPr>
        <w:t xml:space="preserve"> </w:t>
      </w:r>
      <w:r w:rsidR="00C720BA" w:rsidRPr="004713A1">
        <w:rPr>
          <w:rFonts w:ascii="Arial" w:hAnsi="Arial" w:cs="Arial"/>
          <w:sz w:val="24"/>
          <w:szCs w:val="24"/>
        </w:rPr>
        <w:t xml:space="preserve">Města Kutná Hora č. 76/95 </w:t>
      </w:r>
    </w:p>
    <w:p w14:paraId="04407228" w14:textId="3446801C" w:rsidR="002D56E8" w:rsidRDefault="00C720BA" w:rsidP="004713A1">
      <w:pPr>
        <w:spacing w:after="0"/>
        <w:ind w:left="2835"/>
        <w:rPr>
          <w:rFonts w:ascii="Arial" w:hAnsi="Arial" w:cs="Arial"/>
          <w:b/>
          <w:bCs/>
          <w:sz w:val="24"/>
          <w:szCs w:val="24"/>
          <w:u w:val="single"/>
        </w:rPr>
      </w:pPr>
      <w:r w:rsidRPr="004713A1">
        <w:rPr>
          <w:rFonts w:ascii="Arial" w:hAnsi="Arial" w:cs="Arial"/>
          <w:sz w:val="24"/>
          <w:szCs w:val="24"/>
        </w:rPr>
        <w:t>ze dne 23. 3. 1995</w:t>
      </w:r>
      <w:r w:rsidR="002D56E8" w:rsidRPr="004713A1">
        <w:rPr>
          <w:rFonts w:ascii="Arial" w:hAnsi="Arial" w:cs="Arial"/>
          <w:b/>
          <w:bCs/>
          <w:sz w:val="24"/>
          <w:szCs w:val="24"/>
          <w:u w:val="single"/>
        </w:rPr>
        <w:t xml:space="preserve"> </w:t>
      </w:r>
    </w:p>
    <w:p w14:paraId="2140A5BB" w14:textId="77777777" w:rsidR="00EA1A54" w:rsidRDefault="00EA1A54" w:rsidP="00EA1A54">
      <w:pPr>
        <w:pStyle w:val="Odstavecseseznamem"/>
        <w:numPr>
          <w:ilvl w:val="0"/>
          <w:numId w:val="4"/>
        </w:numPr>
        <w:ind w:left="284" w:hanging="284"/>
        <w:rPr>
          <w:rFonts w:ascii="Arial" w:hAnsi="Arial" w:cs="Arial"/>
          <w:b/>
          <w:bCs/>
          <w:sz w:val="24"/>
          <w:szCs w:val="24"/>
          <w:u w:val="single"/>
        </w:rPr>
      </w:pPr>
      <w:r w:rsidRPr="004713A1">
        <w:rPr>
          <w:rFonts w:ascii="Arial" w:hAnsi="Arial" w:cs="Arial"/>
          <w:b/>
          <w:bCs/>
          <w:sz w:val="24"/>
          <w:szCs w:val="24"/>
          <w:u w:val="single"/>
        </w:rPr>
        <w:t>Kontaktní spojení</w:t>
      </w:r>
    </w:p>
    <w:p w14:paraId="4822C695" w14:textId="168E804F" w:rsidR="00EA1A54" w:rsidRPr="004713A1" w:rsidRDefault="00EA1A54" w:rsidP="00EA1A54">
      <w:pPr>
        <w:spacing w:before="120" w:after="0"/>
        <w:ind w:left="360"/>
        <w:rPr>
          <w:rFonts w:ascii="Arial" w:hAnsi="Arial" w:cs="Arial"/>
          <w:sz w:val="24"/>
          <w:szCs w:val="24"/>
        </w:rPr>
      </w:pPr>
      <w:r w:rsidRPr="004713A1">
        <w:rPr>
          <w:rFonts w:ascii="Arial" w:hAnsi="Arial" w:cs="Arial"/>
          <w:b/>
          <w:bCs/>
          <w:sz w:val="24"/>
          <w:szCs w:val="24"/>
        </w:rPr>
        <w:t>adresa:</w:t>
      </w:r>
      <w:r w:rsidRPr="004713A1">
        <w:rPr>
          <w:rFonts w:ascii="Arial" w:hAnsi="Arial" w:cs="Arial"/>
          <w:sz w:val="24"/>
          <w:szCs w:val="24"/>
        </w:rPr>
        <w:t xml:space="preserve"> </w:t>
      </w:r>
      <w:r w:rsidRPr="004713A1">
        <w:rPr>
          <w:rFonts w:ascii="Arial" w:hAnsi="Arial" w:cs="Arial"/>
          <w:sz w:val="24"/>
          <w:szCs w:val="24"/>
        </w:rPr>
        <w:tab/>
      </w:r>
      <w:r w:rsidRPr="004713A1">
        <w:rPr>
          <w:rFonts w:ascii="Arial" w:hAnsi="Arial" w:cs="Arial"/>
          <w:sz w:val="24"/>
          <w:szCs w:val="24"/>
        </w:rPr>
        <w:tab/>
      </w:r>
      <w:r w:rsidRPr="004713A1">
        <w:rPr>
          <w:rFonts w:ascii="Arial" w:hAnsi="Arial" w:cs="Arial"/>
          <w:sz w:val="24"/>
          <w:szCs w:val="24"/>
        </w:rPr>
        <w:tab/>
      </w:r>
      <w:r w:rsidR="00662148">
        <w:rPr>
          <w:rFonts w:ascii="Arial" w:hAnsi="Arial" w:cs="Arial"/>
          <w:sz w:val="24"/>
          <w:szCs w:val="24"/>
        </w:rPr>
        <w:t>Masarykova 453/56</w:t>
      </w:r>
      <w:r w:rsidRPr="004713A1">
        <w:rPr>
          <w:rFonts w:ascii="Arial" w:hAnsi="Arial" w:cs="Arial"/>
          <w:sz w:val="24"/>
          <w:szCs w:val="24"/>
        </w:rPr>
        <w:t>, 284 01 Kutná Hora</w:t>
      </w:r>
    </w:p>
    <w:p w14:paraId="79291F30" w14:textId="73DD06CD" w:rsidR="00EA1A54" w:rsidRPr="004713A1" w:rsidRDefault="00EA1A54" w:rsidP="00EA1A54">
      <w:pPr>
        <w:spacing w:after="0"/>
        <w:ind w:left="360"/>
        <w:rPr>
          <w:rFonts w:ascii="Arial" w:hAnsi="Arial" w:cs="Arial"/>
          <w:sz w:val="24"/>
          <w:szCs w:val="24"/>
        </w:rPr>
      </w:pPr>
      <w:r w:rsidRPr="004713A1">
        <w:rPr>
          <w:rFonts w:ascii="Arial" w:hAnsi="Arial" w:cs="Arial"/>
          <w:b/>
          <w:bCs/>
          <w:sz w:val="24"/>
          <w:szCs w:val="24"/>
        </w:rPr>
        <w:t>telefon:</w:t>
      </w:r>
      <w:r w:rsidRPr="004713A1">
        <w:rPr>
          <w:rFonts w:ascii="Arial" w:hAnsi="Arial" w:cs="Arial"/>
          <w:sz w:val="24"/>
          <w:szCs w:val="24"/>
        </w:rPr>
        <w:t xml:space="preserve"> </w:t>
      </w:r>
      <w:r w:rsidRPr="004713A1">
        <w:rPr>
          <w:rFonts w:ascii="Arial" w:hAnsi="Arial" w:cs="Arial"/>
          <w:sz w:val="24"/>
          <w:szCs w:val="24"/>
        </w:rPr>
        <w:tab/>
      </w:r>
      <w:r w:rsidRPr="004713A1">
        <w:rPr>
          <w:rFonts w:ascii="Arial" w:hAnsi="Arial" w:cs="Arial"/>
          <w:sz w:val="24"/>
          <w:szCs w:val="24"/>
        </w:rPr>
        <w:tab/>
      </w:r>
      <w:r w:rsidRPr="004713A1">
        <w:rPr>
          <w:rFonts w:ascii="Arial" w:hAnsi="Arial" w:cs="Arial"/>
          <w:sz w:val="24"/>
          <w:szCs w:val="24"/>
        </w:rPr>
        <w:tab/>
        <w:t>773 241 153</w:t>
      </w:r>
    </w:p>
    <w:p w14:paraId="399E6535" w14:textId="77777777" w:rsidR="00EA1A54" w:rsidRPr="004713A1" w:rsidRDefault="00EA1A54" w:rsidP="00EA1A54">
      <w:pPr>
        <w:spacing w:after="0"/>
        <w:ind w:left="360"/>
        <w:rPr>
          <w:rFonts w:ascii="Arial" w:hAnsi="Arial" w:cs="Arial"/>
          <w:sz w:val="24"/>
          <w:szCs w:val="24"/>
        </w:rPr>
      </w:pPr>
      <w:r w:rsidRPr="004713A1">
        <w:rPr>
          <w:rFonts w:ascii="Arial" w:hAnsi="Arial" w:cs="Arial"/>
          <w:b/>
          <w:bCs/>
          <w:sz w:val="24"/>
          <w:szCs w:val="24"/>
        </w:rPr>
        <w:t>e-mail:</w:t>
      </w:r>
      <w:r w:rsidRPr="004713A1">
        <w:rPr>
          <w:rFonts w:ascii="Arial" w:hAnsi="Arial" w:cs="Arial"/>
          <w:sz w:val="24"/>
          <w:szCs w:val="24"/>
        </w:rPr>
        <w:t xml:space="preserve"> </w:t>
      </w:r>
      <w:r w:rsidRPr="004713A1">
        <w:rPr>
          <w:rFonts w:ascii="Arial" w:hAnsi="Arial" w:cs="Arial"/>
          <w:sz w:val="24"/>
          <w:szCs w:val="24"/>
        </w:rPr>
        <w:tab/>
      </w:r>
      <w:r w:rsidRPr="004713A1">
        <w:rPr>
          <w:rFonts w:ascii="Arial" w:hAnsi="Arial" w:cs="Arial"/>
          <w:sz w:val="24"/>
          <w:szCs w:val="24"/>
        </w:rPr>
        <w:tab/>
      </w:r>
      <w:r w:rsidRPr="004713A1">
        <w:rPr>
          <w:rFonts w:ascii="Arial" w:hAnsi="Arial" w:cs="Arial"/>
          <w:sz w:val="24"/>
          <w:szCs w:val="24"/>
        </w:rPr>
        <w:tab/>
        <w:t>pskh.socialni@seznam.cz</w:t>
      </w:r>
    </w:p>
    <w:p w14:paraId="0C9D63F8" w14:textId="77777777" w:rsidR="00EA1A54" w:rsidRPr="004713A1" w:rsidRDefault="00EA1A54" w:rsidP="00EA1A54">
      <w:pPr>
        <w:spacing w:after="0"/>
        <w:ind w:left="360"/>
        <w:rPr>
          <w:rFonts w:ascii="Arial" w:hAnsi="Arial" w:cs="Arial"/>
          <w:sz w:val="24"/>
          <w:szCs w:val="24"/>
        </w:rPr>
      </w:pPr>
      <w:r w:rsidRPr="004713A1">
        <w:rPr>
          <w:rFonts w:ascii="Arial" w:hAnsi="Arial" w:cs="Arial"/>
          <w:b/>
          <w:bCs/>
          <w:sz w:val="24"/>
          <w:szCs w:val="24"/>
        </w:rPr>
        <w:t>datová schránka:</w:t>
      </w:r>
      <w:r w:rsidRPr="004713A1">
        <w:rPr>
          <w:rFonts w:ascii="Arial" w:hAnsi="Arial" w:cs="Arial"/>
          <w:sz w:val="24"/>
          <w:szCs w:val="24"/>
        </w:rPr>
        <w:t xml:space="preserve"> </w:t>
      </w:r>
      <w:r w:rsidRPr="004713A1">
        <w:rPr>
          <w:rFonts w:ascii="Arial" w:hAnsi="Arial" w:cs="Arial"/>
          <w:sz w:val="24"/>
          <w:szCs w:val="24"/>
        </w:rPr>
        <w:tab/>
        <w:t>jqq8jrj</w:t>
      </w:r>
    </w:p>
    <w:p w14:paraId="0D10E009" w14:textId="77777777" w:rsidR="00EA1A54" w:rsidRPr="004713A1" w:rsidRDefault="00EA1A54" w:rsidP="00EA1A54">
      <w:pPr>
        <w:spacing w:after="0"/>
        <w:ind w:left="360"/>
        <w:rPr>
          <w:rStyle w:val="Hypertextovodkaz"/>
          <w:rFonts w:ascii="Arial" w:hAnsi="Arial" w:cs="Arial"/>
          <w:color w:val="auto"/>
          <w:sz w:val="24"/>
          <w:szCs w:val="24"/>
          <w:u w:val="none"/>
        </w:rPr>
      </w:pPr>
      <w:r w:rsidRPr="004713A1">
        <w:rPr>
          <w:rFonts w:ascii="Arial" w:hAnsi="Arial" w:cs="Arial"/>
          <w:b/>
          <w:bCs/>
          <w:sz w:val="24"/>
          <w:szCs w:val="24"/>
        </w:rPr>
        <w:t xml:space="preserve">webové stránky: </w:t>
      </w:r>
      <w:r w:rsidRPr="004713A1">
        <w:rPr>
          <w:rFonts w:ascii="Arial" w:hAnsi="Arial" w:cs="Arial"/>
          <w:b/>
          <w:bCs/>
          <w:sz w:val="24"/>
          <w:szCs w:val="24"/>
        </w:rPr>
        <w:tab/>
      </w:r>
      <w:hyperlink r:id="rId5" w:history="1">
        <w:r w:rsidRPr="004713A1">
          <w:rPr>
            <w:rStyle w:val="Hypertextovodkaz"/>
            <w:rFonts w:ascii="Arial" w:hAnsi="Arial" w:cs="Arial"/>
            <w:color w:val="auto"/>
            <w:sz w:val="24"/>
            <w:szCs w:val="24"/>
            <w:u w:val="none"/>
          </w:rPr>
          <w:t>http://pecovatelskasluzbakh.cz/</w:t>
        </w:r>
      </w:hyperlink>
    </w:p>
    <w:p w14:paraId="5B6F82EC" w14:textId="77777777" w:rsidR="00EA1A54" w:rsidRPr="004713A1" w:rsidRDefault="00EA1A54" w:rsidP="00EA1A54">
      <w:pPr>
        <w:spacing w:after="0"/>
        <w:ind w:left="360"/>
        <w:rPr>
          <w:rFonts w:ascii="Arial" w:hAnsi="Arial" w:cs="Arial"/>
          <w:sz w:val="24"/>
          <w:szCs w:val="24"/>
        </w:rPr>
      </w:pPr>
      <w:r w:rsidRPr="004713A1">
        <w:rPr>
          <w:rFonts w:ascii="Arial" w:hAnsi="Arial" w:cs="Arial"/>
          <w:b/>
          <w:bCs/>
          <w:sz w:val="24"/>
          <w:szCs w:val="24"/>
        </w:rPr>
        <w:t>úřední hodiny:</w:t>
      </w:r>
      <w:r w:rsidRPr="004713A1">
        <w:rPr>
          <w:rFonts w:ascii="Arial" w:hAnsi="Arial" w:cs="Arial"/>
          <w:b/>
          <w:bCs/>
          <w:sz w:val="24"/>
          <w:szCs w:val="24"/>
        </w:rPr>
        <w:tab/>
      </w:r>
      <w:r w:rsidRPr="004713A1">
        <w:rPr>
          <w:rFonts w:ascii="Arial" w:hAnsi="Arial" w:cs="Arial"/>
          <w:b/>
          <w:bCs/>
          <w:sz w:val="24"/>
          <w:szCs w:val="24"/>
        </w:rPr>
        <w:tab/>
      </w:r>
      <w:r w:rsidRPr="004713A1">
        <w:rPr>
          <w:rFonts w:ascii="Arial" w:hAnsi="Arial" w:cs="Arial"/>
          <w:sz w:val="24"/>
          <w:szCs w:val="24"/>
        </w:rPr>
        <w:t>od 6:30 hod. do 15:00 hod.</w:t>
      </w:r>
    </w:p>
    <w:p w14:paraId="4DA7FBC6" w14:textId="77777777" w:rsidR="00EA1A54" w:rsidRDefault="00EA1A54" w:rsidP="004713A1">
      <w:pPr>
        <w:spacing w:after="0"/>
        <w:ind w:left="2835"/>
        <w:rPr>
          <w:rFonts w:ascii="Arial" w:hAnsi="Arial" w:cs="Arial"/>
          <w:b/>
          <w:bCs/>
          <w:sz w:val="24"/>
          <w:szCs w:val="24"/>
          <w:u w:val="single"/>
        </w:rPr>
      </w:pPr>
    </w:p>
    <w:p w14:paraId="6EB11288" w14:textId="09F01B9F" w:rsidR="00EA1A54" w:rsidRPr="00EA1A54" w:rsidRDefault="00EA1A54" w:rsidP="00EA1A54">
      <w:pPr>
        <w:pStyle w:val="Odstavecseseznamem"/>
        <w:numPr>
          <w:ilvl w:val="0"/>
          <w:numId w:val="4"/>
        </w:numPr>
        <w:spacing w:after="0"/>
        <w:ind w:left="284" w:hanging="284"/>
        <w:rPr>
          <w:rFonts w:ascii="Arial" w:hAnsi="Arial" w:cs="Arial"/>
          <w:sz w:val="24"/>
          <w:szCs w:val="24"/>
          <w:u w:val="single"/>
        </w:rPr>
      </w:pPr>
      <w:r w:rsidRPr="00EA1A54">
        <w:rPr>
          <w:rFonts w:ascii="Arial" w:hAnsi="Arial" w:cs="Arial"/>
          <w:b/>
          <w:bCs/>
          <w:sz w:val="24"/>
          <w:szCs w:val="24"/>
          <w:u w:val="single"/>
        </w:rPr>
        <w:t>Identifikační číslo</w:t>
      </w:r>
      <w:r w:rsidRPr="00EA1A54">
        <w:rPr>
          <w:rFonts w:ascii="Arial" w:hAnsi="Arial" w:cs="Arial"/>
          <w:sz w:val="24"/>
          <w:szCs w:val="24"/>
          <w:u w:val="single"/>
        </w:rPr>
        <w:t>:</w:t>
      </w:r>
      <w:r w:rsidRPr="00EA1A54">
        <w:rPr>
          <w:rFonts w:ascii="Arial" w:hAnsi="Arial" w:cs="Arial"/>
          <w:sz w:val="24"/>
          <w:szCs w:val="24"/>
        </w:rPr>
        <w:t xml:space="preserve"> </w:t>
      </w:r>
      <w:r>
        <w:rPr>
          <w:rFonts w:ascii="Arial" w:hAnsi="Arial" w:cs="Arial"/>
          <w:sz w:val="24"/>
          <w:szCs w:val="24"/>
        </w:rPr>
        <w:tab/>
      </w:r>
      <w:r>
        <w:rPr>
          <w:rFonts w:ascii="Arial" w:hAnsi="Arial" w:cs="Arial"/>
          <w:sz w:val="24"/>
          <w:szCs w:val="24"/>
        </w:rPr>
        <w:tab/>
      </w:r>
      <w:r>
        <w:rPr>
          <w:rFonts w:ascii="Arial" w:hAnsi="Arial" w:cs="Arial"/>
          <w:sz w:val="24"/>
          <w:szCs w:val="24"/>
        </w:rPr>
        <w:tab/>
      </w:r>
      <w:r w:rsidRPr="00EA1A54">
        <w:rPr>
          <w:rFonts w:ascii="Arial" w:hAnsi="Arial" w:cs="Arial"/>
          <w:sz w:val="24"/>
          <w:szCs w:val="24"/>
        </w:rPr>
        <w:t>61926973</w:t>
      </w:r>
    </w:p>
    <w:p w14:paraId="2E71FCA2" w14:textId="77777777" w:rsidR="002D56E8" w:rsidRPr="004713A1" w:rsidRDefault="002D56E8" w:rsidP="004713A1">
      <w:pPr>
        <w:spacing w:after="0"/>
        <w:rPr>
          <w:rFonts w:ascii="Arial" w:hAnsi="Arial" w:cs="Arial"/>
          <w:sz w:val="24"/>
          <w:szCs w:val="24"/>
          <w:u w:val="single"/>
        </w:rPr>
      </w:pPr>
    </w:p>
    <w:p w14:paraId="0BC97749" w14:textId="1C406F27" w:rsidR="00EA1A54" w:rsidRDefault="002D56E8" w:rsidP="00EA1A54">
      <w:pPr>
        <w:pStyle w:val="Odstavecseseznamem"/>
        <w:numPr>
          <w:ilvl w:val="0"/>
          <w:numId w:val="4"/>
        </w:numPr>
        <w:tabs>
          <w:tab w:val="left" w:pos="284"/>
        </w:tabs>
        <w:spacing w:before="120" w:after="0"/>
        <w:ind w:left="0" w:firstLine="0"/>
        <w:rPr>
          <w:rFonts w:ascii="Arial" w:hAnsi="Arial" w:cs="Arial"/>
          <w:sz w:val="24"/>
          <w:szCs w:val="24"/>
        </w:rPr>
      </w:pPr>
      <w:r w:rsidRPr="00EA1A54">
        <w:rPr>
          <w:rFonts w:ascii="Arial" w:hAnsi="Arial" w:cs="Arial"/>
          <w:b/>
          <w:bCs/>
          <w:sz w:val="24"/>
          <w:szCs w:val="24"/>
          <w:u w:val="single"/>
        </w:rPr>
        <w:t>Identifikátor registrované služby:</w:t>
      </w:r>
      <w:r w:rsidR="00EA1A54" w:rsidRPr="00EA1A54">
        <w:rPr>
          <w:rFonts w:ascii="Arial" w:hAnsi="Arial" w:cs="Arial"/>
          <w:b/>
          <w:bCs/>
          <w:sz w:val="24"/>
          <w:szCs w:val="24"/>
        </w:rPr>
        <w:tab/>
      </w:r>
      <w:r w:rsidRPr="00EA1A54">
        <w:rPr>
          <w:rFonts w:ascii="Arial" w:hAnsi="Arial" w:cs="Arial"/>
          <w:sz w:val="24"/>
          <w:szCs w:val="24"/>
        </w:rPr>
        <w:t>1584495</w:t>
      </w:r>
    </w:p>
    <w:p w14:paraId="41D7E48E" w14:textId="77777777" w:rsidR="00EA1A54" w:rsidRPr="00EA1A54" w:rsidRDefault="00EA1A54" w:rsidP="00EA1A54">
      <w:pPr>
        <w:tabs>
          <w:tab w:val="left" w:pos="284"/>
        </w:tabs>
        <w:spacing w:after="0"/>
        <w:rPr>
          <w:rFonts w:ascii="Arial" w:hAnsi="Arial" w:cs="Arial"/>
          <w:sz w:val="24"/>
          <w:szCs w:val="24"/>
        </w:rPr>
      </w:pPr>
    </w:p>
    <w:p w14:paraId="11F94F5A" w14:textId="6168873B" w:rsidR="00EA1A54" w:rsidRDefault="00EA1A54" w:rsidP="00EA1A54">
      <w:pPr>
        <w:pStyle w:val="Odstavecseseznamem"/>
        <w:numPr>
          <w:ilvl w:val="0"/>
          <w:numId w:val="4"/>
        </w:numPr>
        <w:tabs>
          <w:tab w:val="left" w:pos="284"/>
        </w:tabs>
        <w:spacing w:after="0"/>
        <w:ind w:left="0" w:firstLine="0"/>
        <w:rPr>
          <w:rFonts w:ascii="Arial" w:hAnsi="Arial" w:cs="Arial"/>
          <w:sz w:val="24"/>
          <w:szCs w:val="24"/>
        </w:rPr>
      </w:pPr>
      <w:r w:rsidRPr="00EA1A54">
        <w:rPr>
          <w:rFonts w:ascii="Arial" w:hAnsi="Arial" w:cs="Arial"/>
          <w:b/>
          <w:bCs/>
          <w:sz w:val="24"/>
          <w:szCs w:val="24"/>
          <w:u w:val="single"/>
        </w:rPr>
        <w:t>Bankovní spojení:</w:t>
      </w:r>
      <w:r w:rsidRPr="00EA1A54">
        <w:rPr>
          <w:rFonts w:ascii="Arial" w:hAnsi="Arial" w:cs="Arial"/>
          <w:sz w:val="24"/>
          <w:szCs w:val="24"/>
        </w:rPr>
        <w:t xml:space="preserve"> </w:t>
      </w:r>
      <w:r>
        <w:rPr>
          <w:rFonts w:ascii="Arial" w:hAnsi="Arial" w:cs="Arial"/>
          <w:sz w:val="24"/>
          <w:szCs w:val="24"/>
        </w:rPr>
        <w:tab/>
      </w:r>
      <w:r>
        <w:rPr>
          <w:rFonts w:ascii="Arial" w:hAnsi="Arial" w:cs="Arial"/>
          <w:sz w:val="24"/>
          <w:szCs w:val="24"/>
        </w:rPr>
        <w:tab/>
      </w:r>
      <w:r>
        <w:rPr>
          <w:rFonts w:ascii="Arial" w:hAnsi="Arial" w:cs="Arial"/>
          <w:sz w:val="24"/>
          <w:szCs w:val="24"/>
        </w:rPr>
        <w:tab/>
      </w:r>
      <w:r w:rsidRPr="00EA1A54">
        <w:rPr>
          <w:rFonts w:ascii="Arial" w:hAnsi="Arial" w:cs="Arial"/>
          <w:sz w:val="24"/>
          <w:szCs w:val="24"/>
        </w:rPr>
        <w:t>13436161/0100</w:t>
      </w:r>
    </w:p>
    <w:p w14:paraId="4527B96E" w14:textId="77777777" w:rsidR="00EA1A54" w:rsidRDefault="00EA1A54" w:rsidP="00EA1A54">
      <w:pPr>
        <w:tabs>
          <w:tab w:val="left" w:pos="284"/>
        </w:tabs>
        <w:spacing w:after="0"/>
        <w:rPr>
          <w:rFonts w:ascii="Arial" w:hAnsi="Arial" w:cs="Arial"/>
          <w:sz w:val="24"/>
          <w:szCs w:val="24"/>
        </w:rPr>
      </w:pPr>
    </w:p>
    <w:p w14:paraId="26049A74" w14:textId="3BA43532" w:rsidR="00EA1A54" w:rsidRPr="002D56E8" w:rsidRDefault="00EA1A54" w:rsidP="00EA1A54">
      <w:pPr>
        <w:pStyle w:val="Odstavecseseznamem"/>
        <w:numPr>
          <w:ilvl w:val="0"/>
          <w:numId w:val="4"/>
        </w:numPr>
        <w:spacing w:after="0"/>
        <w:ind w:left="284" w:hanging="284"/>
        <w:rPr>
          <w:rFonts w:ascii="Arial" w:hAnsi="Arial" w:cs="Arial"/>
          <w:sz w:val="24"/>
          <w:szCs w:val="24"/>
        </w:rPr>
      </w:pPr>
      <w:r w:rsidRPr="002D56E8">
        <w:rPr>
          <w:rFonts w:ascii="Arial" w:hAnsi="Arial" w:cs="Arial"/>
          <w:b/>
          <w:bCs/>
          <w:sz w:val="24"/>
          <w:szCs w:val="24"/>
          <w:u w:val="single"/>
        </w:rPr>
        <w:t>Plátce daně z přidané hodnoty</w:t>
      </w:r>
    </w:p>
    <w:p w14:paraId="19A617F4" w14:textId="6177A343" w:rsidR="00EA1A54" w:rsidRPr="002D56E8" w:rsidRDefault="00EA1A54" w:rsidP="00EA1A54">
      <w:pPr>
        <w:spacing w:before="120" w:after="0"/>
        <w:ind w:left="284"/>
        <w:jc w:val="both"/>
        <w:rPr>
          <w:rFonts w:ascii="Arial" w:hAnsi="Arial" w:cs="Arial"/>
          <w:sz w:val="24"/>
          <w:szCs w:val="24"/>
        </w:rPr>
      </w:pPr>
      <w:r w:rsidRPr="002D56E8">
        <w:rPr>
          <w:rFonts w:ascii="Arial" w:hAnsi="Arial" w:cs="Arial"/>
          <w:sz w:val="24"/>
          <w:szCs w:val="24"/>
        </w:rPr>
        <w:t>Pečovatelská služba Kutná Hora, příspěvková organizace není plátcem daně z přidané hodnoty</w:t>
      </w:r>
      <w:r>
        <w:rPr>
          <w:rFonts w:ascii="Arial" w:hAnsi="Arial" w:cs="Arial"/>
          <w:sz w:val="24"/>
          <w:szCs w:val="24"/>
        </w:rPr>
        <w:t>.</w:t>
      </w:r>
    </w:p>
    <w:p w14:paraId="2465F4DB" w14:textId="77777777" w:rsidR="00EA1A54" w:rsidRPr="002D56E8" w:rsidRDefault="00EA1A54" w:rsidP="00EA1A54">
      <w:pPr>
        <w:spacing w:after="0"/>
        <w:rPr>
          <w:rFonts w:ascii="Arial" w:hAnsi="Arial" w:cs="Arial"/>
          <w:sz w:val="24"/>
          <w:szCs w:val="24"/>
        </w:rPr>
      </w:pPr>
    </w:p>
    <w:p w14:paraId="7FC9C8C1" w14:textId="0FEB3706" w:rsidR="0022393B" w:rsidRPr="002D56E8" w:rsidRDefault="00ED619D" w:rsidP="00EA1A54">
      <w:pPr>
        <w:pStyle w:val="Odstavecseseznamem"/>
        <w:numPr>
          <w:ilvl w:val="0"/>
          <w:numId w:val="4"/>
        </w:numPr>
        <w:ind w:left="284" w:hanging="284"/>
        <w:rPr>
          <w:rFonts w:ascii="Arial" w:hAnsi="Arial" w:cs="Arial"/>
          <w:b/>
          <w:bCs/>
          <w:sz w:val="24"/>
          <w:szCs w:val="24"/>
          <w:u w:val="single"/>
        </w:rPr>
      </w:pPr>
      <w:r w:rsidRPr="002D56E8">
        <w:rPr>
          <w:rFonts w:ascii="Arial" w:hAnsi="Arial" w:cs="Arial"/>
          <w:b/>
          <w:bCs/>
          <w:sz w:val="24"/>
          <w:szCs w:val="24"/>
          <w:u w:val="single"/>
        </w:rPr>
        <w:t>Organizační struktura</w:t>
      </w:r>
    </w:p>
    <w:p w14:paraId="49DF3723" w14:textId="3BE3D0F6" w:rsidR="004713A1" w:rsidRDefault="003501B9" w:rsidP="00EA1A54">
      <w:pPr>
        <w:spacing w:after="0"/>
        <w:ind w:left="284"/>
        <w:jc w:val="both"/>
        <w:rPr>
          <w:rFonts w:ascii="Arial" w:hAnsi="Arial" w:cs="Arial"/>
          <w:sz w:val="24"/>
          <w:szCs w:val="24"/>
        </w:rPr>
      </w:pPr>
      <w:r>
        <w:rPr>
          <w:rFonts w:ascii="Arial" w:hAnsi="Arial" w:cs="Arial"/>
          <w:sz w:val="24"/>
          <w:szCs w:val="24"/>
        </w:rPr>
        <w:t>Zveřejněna n</w:t>
      </w:r>
      <w:r w:rsidR="003D1824" w:rsidRPr="002D56E8">
        <w:rPr>
          <w:rFonts w:ascii="Arial" w:hAnsi="Arial" w:cs="Arial"/>
          <w:sz w:val="24"/>
          <w:szCs w:val="24"/>
        </w:rPr>
        <w:t>a webových stánkách Pečovatelské služby Kutná Hora v</w:t>
      </w:r>
      <w:r w:rsidR="00383363">
        <w:rPr>
          <w:rFonts w:ascii="Arial" w:hAnsi="Arial" w:cs="Arial"/>
          <w:sz w:val="24"/>
          <w:szCs w:val="24"/>
        </w:rPr>
        <w:t> </w:t>
      </w:r>
      <w:r w:rsidR="003D1824" w:rsidRPr="002D56E8">
        <w:rPr>
          <w:rFonts w:ascii="Arial" w:hAnsi="Arial" w:cs="Arial"/>
          <w:sz w:val="24"/>
          <w:szCs w:val="24"/>
        </w:rPr>
        <w:t>sekci</w:t>
      </w:r>
      <w:r w:rsidR="00383363">
        <w:rPr>
          <w:rFonts w:ascii="Arial" w:hAnsi="Arial" w:cs="Arial"/>
          <w:sz w:val="24"/>
          <w:szCs w:val="24"/>
        </w:rPr>
        <w:br/>
      </w:r>
      <w:r w:rsidR="003D1824" w:rsidRPr="002D56E8">
        <w:rPr>
          <w:rFonts w:ascii="Arial" w:hAnsi="Arial" w:cs="Arial"/>
          <w:sz w:val="24"/>
          <w:szCs w:val="24"/>
        </w:rPr>
        <w:t>„</w:t>
      </w:r>
      <w:r w:rsidR="004F0F92" w:rsidRPr="002D56E8">
        <w:rPr>
          <w:rFonts w:ascii="Arial" w:hAnsi="Arial" w:cs="Arial"/>
          <w:sz w:val="24"/>
          <w:szCs w:val="24"/>
        </w:rPr>
        <w:t>Ke stažení – důležité dokumenty</w:t>
      </w:r>
      <w:r w:rsidR="003D1824" w:rsidRPr="002D56E8">
        <w:rPr>
          <w:rFonts w:ascii="Arial" w:hAnsi="Arial" w:cs="Arial"/>
          <w:sz w:val="24"/>
          <w:szCs w:val="24"/>
        </w:rPr>
        <w:t>“.</w:t>
      </w:r>
    </w:p>
    <w:p w14:paraId="697DC560" w14:textId="77777777" w:rsidR="004713A1" w:rsidRDefault="004713A1" w:rsidP="004713A1">
      <w:pPr>
        <w:spacing w:after="0"/>
        <w:rPr>
          <w:rFonts w:ascii="Arial" w:hAnsi="Arial" w:cs="Arial"/>
          <w:sz w:val="24"/>
          <w:szCs w:val="24"/>
        </w:rPr>
      </w:pPr>
    </w:p>
    <w:p w14:paraId="0B683515" w14:textId="6741BE2C" w:rsidR="009C718B" w:rsidRPr="002D56E8" w:rsidRDefault="009C718B" w:rsidP="00EA1A54">
      <w:pPr>
        <w:pStyle w:val="Odstavecseseznamem"/>
        <w:numPr>
          <w:ilvl w:val="0"/>
          <w:numId w:val="4"/>
        </w:numPr>
        <w:spacing w:after="0"/>
        <w:ind w:left="284" w:hanging="284"/>
        <w:rPr>
          <w:rFonts w:ascii="Arial" w:hAnsi="Arial" w:cs="Arial"/>
          <w:b/>
          <w:bCs/>
          <w:sz w:val="24"/>
          <w:szCs w:val="24"/>
          <w:u w:val="single"/>
        </w:rPr>
      </w:pPr>
      <w:r w:rsidRPr="002D56E8">
        <w:rPr>
          <w:rFonts w:ascii="Arial" w:hAnsi="Arial" w:cs="Arial"/>
          <w:b/>
          <w:bCs/>
          <w:sz w:val="24"/>
          <w:szCs w:val="24"/>
          <w:u w:val="single"/>
        </w:rPr>
        <w:t>Dokume</w:t>
      </w:r>
      <w:r w:rsidR="003E036E" w:rsidRPr="002D56E8">
        <w:rPr>
          <w:rFonts w:ascii="Arial" w:hAnsi="Arial" w:cs="Arial"/>
          <w:b/>
          <w:bCs/>
          <w:sz w:val="24"/>
          <w:szCs w:val="24"/>
          <w:u w:val="single"/>
        </w:rPr>
        <w:t>n</w:t>
      </w:r>
      <w:r w:rsidRPr="002D56E8">
        <w:rPr>
          <w:rFonts w:ascii="Arial" w:hAnsi="Arial" w:cs="Arial"/>
          <w:b/>
          <w:bCs/>
          <w:sz w:val="24"/>
          <w:szCs w:val="24"/>
          <w:u w:val="single"/>
        </w:rPr>
        <w:t>ty</w:t>
      </w:r>
    </w:p>
    <w:p w14:paraId="3ACD48C7" w14:textId="107ADE17" w:rsidR="00ED619D" w:rsidRDefault="003501B9" w:rsidP="003C5101">
      <w:pPr>
        <w:spacing w:before="120" w:after="0" w:line="240" w:lineRule="auto"/>
        <w:ind w:left="2836" w:hanging="2552"/>
        <w:rPr>
          <w:rFonts w:ascii="Arial" w:hAnsi="Arial" w:cs="Arial"/>
          <w:sz w:val="24"/>
          <w:szCs w:val="24"/>
        </w:rPr>
      </w:pPr>
      <w:r>
        <w:rPr>
          <w:rFonts w:ascii="Arial" w:hAnsi="Arial" w:cs="Arial"/>
          <w:b/>
          <w:bCs/>
          <w:sz w:val="24"/>
          <w:szCs w:val="24"/>
        </w:rPr>
        <w:t>p</w:t>
      </w:r>
      <w:r w:rsidRPr="003501B9">
        <w:rPr>
          <w:rFonts w:ascii="Arial" w:hAnsi="Arial" w:cs="Arial"/>
          <w:b/>
          <w:bCs/>
          <w:sz w:val="24"/>
          <w:szCs w:val="24"/>
        </w:rPr>
        <w:t xml:space="preserve">rovozní </w:t>
      </w:r>
      <w:proofErr w:type="gramStart"/>
      <w:r w:rsidRPr="003501B9">
        <w:rPr>
          <w:rFonts w:ascii="Arial" w:hAnsi="Arial" w:cs="Arial"/>
          <w:b/>
          <w:bCs/>
          <w:sz w:val="24"/>
          <w:szCs w:val="24"/>
        </w:rPr>
        <w:t>dokumenty</w:t>
      </w:r>
      <w:r>
        <w:rPr>
          <w:rFonts w:ascii="Arial" w:hAnsi="Arial" w:cs="Arial"/>
          <w:b/>
          <w:bCs/>
          <w:sz w:val="24"/>
          <w:szCs w:val="24"/>
        </w:rPr>
        <w:t xml:space="preserve"> </w:t>
      </w:r>
      <w:r w:rsidRPr="003501B9">
        <w:rPr>
          <w:rFonts w:ascii="Arial" w:hAnsi="Arial" w:cs="Arial"/>
          <w:sz w:val="24"/>
          <w:szCs w:val="24"/>
        </w:rPr>
        <w:t xml:space="preserve">- </w:t>
      </w:r>
      <w:r>
        <w:rPr>
          <w:rFonts w:ascii="Arial" w:hAnsi="Arial" w:cs="Arial"/>
          <w:sz w:val="24"/>
          <w:szCs w:val="24"/>
        </w:rPr>
        <w:t>n</w:t>
      </w:r>
      <w:r w:rsidRPr="002D56E8">
        <w:rPr>
          <w:rFonts w:ascii="Arial" w:hAnsi="Arial" w:cs="Arial"/>
          <w:sz w:val="24"/>
          <w:szCs w:val="24"/>
        </w:rPr>
        <w:t>a</w:t>
      </w:r>
      <w:proofErr w:type="gramEnd"/>
      <w:r w:rsidRPr="002D56E8">
        <w:rPr>
          <w:rFonts w:ascii="Arial" w:hAnsi="Arial" w:cs="Arial"/>
          <w:sz w:val="24"/>
          <w:szCs w:val="24"/>
        </w:rPr>
        <w:t xml:space="preserve"> webových stánkách Pečovatelské služby Kutná Hora v sekci „Ke stažení</w:t>
      </w:r>
      <w:r>
        <w:rPr>
          <w:rFonts w:ascii="Arial" w:hAnsi="Arial" w:cs="Arial"/>
          <w:sz w:val="24"/>
          <w:szCs w:val="24"/>
        </w:rPr>
        <w:t>“</w:t>
      </w:r>
    </w:p>
    <w:p w14:paraId="66F24756" w14:textId="54831504" w:rsidR="003501B9" w:rsidRDefault="003501B9" w:rsidP="003C5101">
      <w:pPr>
        <w:spacing w:after="0" w:line="240" w:lineRule="auto"/>
        <w:ind w:left="2836" w:hanging="2552"/>
        <w:rPr>
          <w:rFonts w:ascii="Arial" w:hAnsi="Arial" w:cs="Arial"/>
          <w:sz w:val="24"/>
          <w:szCs w:val="24"/>
        </w:rPr>
      </w:pPr>
      <w:r>
        <w:rPr>
          <w:rFonts w:ascii="Arial" w:hAnsi="Arial" w:cs="Arial"/>
          <w:b/>
          <w:bCs/>
          <w:sz w:val="24"/>
          <w:szCs w:val="24"/>
        </w:rPr>
        <w:t xml:space="preserve">povinně zveřejňované </w:t>
      </w:r>
      <w:proofErr w:type="gramStart"/>
      <w:r>
        <w:rPr>
          <w:rFonts w:ascii="Arial" w:hAnsi="Arial" w:cs="Arial"/>
          <w:b/>
          <w:bCs/>
          <w:sz w:val="24"/>
          <w:szCs w:val="24"/>
        </w:rPr>
        <w:t xml:space="preserve">dokumenty </w:t>
      </w:r>
      <w:r w:rsidRPr="003501B9">
        <w:rPr>
          <w:rFonts w:ascii="Arial" w:hAnsi="Arial" w:cs="Arial"/>
          <w:sz w:val="24"/>
          <w:szCs w:val="24"/>
        </w:rPr>
        <w:t xml:space="preserve">- </w:t>
      </w:r>
      <w:r>
        <w:rPr>
          <w:rFonts w:ascii="Arial" w:hAnsi="Arial" w:cs="Arial"/>
          <w:sz w:val="24"/>
          <w:szCs w:val="24"/>
        </w:rPr>
        <w:t>n</w:t>
      </w:r>
      <w:r w:rsidRPr="002D56E8">
        <w:rPr>
          <w:rFonts w:ascii="Arial" w:hAnsi="Arial" w:cs="Arial"/>
          <w:sz w:val="24"/>
          <w:szCs w:val="24"/>
        </w:rPr>
        <w:t>a</w:t>
      </w:r>
      <w:proofErr w:type="gramEnd"/>
      <w:r w:rsidRPr="002D56E8">
        <w:rPr>
          <w:rFonts w:ascii="Arial" w:hAnsi="Arial" w:cs="Arial"/>
          <w:sz w:val="24"/>
          <w:szCs w:val="24"/>
        </w:rPr>
        <w:t xml:space="preserve"> webových stánkách Pečovatelské služby Kutná Hora v sekci „Ke stažení</w:t>
      </w:r>
      <w:r>
        <w:rPr>
          <w:rFonts w:ascii="Arial" w:hAnsi="Arial" w:cs="Arial"/>
          <w:sz w:val="24"/>
          <w:szCs w:val="24"/>
        </w:rPr>
        <w:t>“</w:t>
      </w:r>
    </w:p>
    <w:p w14:paraId="29498B38" w14:textId="77777777" w:rsidR="003501B9" w:rsidRDefault="003501B9" w:rsidP="003C5101">
      <w:pPr>
        <w:spacing w:after="0" w:line="240" w:lineRule="auto"/>
        <w:ind w:left="3686" w:hanging="3402"/>
        <w:jc w:val="both"/>
        <w:rPr>
          <w:rFonts w:ascii="Arial" w:hAnsi="Arial" w:cs="Arial"/>
          <w:sz w:val="24"/>
          <w:szCs w:val="24"/>
        </w:rPr>
      </w:pPr>
      <w:r w:rsidRPr="003501B9">
        <w:rPr>
          <w:rFonts w:ascii="Arial" w:hAnsi="Arial" w:cs="Arial"/>
          <w:b/>
          <w:bCs/>
          <w:sz w:val="24"/>
          <w:szCs w:val="24"/>
        </w:rPr>
        <w:t>r</w:t>
      </w:r>
      <w:r w:rsidR="00394110" w:rsidRPr="003501B9">
        <w:rPr>
          <w:rFonts w:ascii="Arial" w:hAnsi="Arial" w:cs="Arial"/>
          <w:b/>
          <w:bCs/>
          <w:sz w:val="24"/>
          <w:szCs w:val="24"/>
        </w:rPr>
        <w:t>ozpočet</w:t>
      </w:r>
      <w:r w:rsidRPr="003501B9">
        <w:rPr>
          <w:rFonts w:ascii="Arial" w:hAnsi="Arial" w:cs="Arial"/>
          <w:b/>
          <w:bCs/>
          <w:sz w:val="24"/>
          <w:szCs w:val="24"/>
        </w:rPr>
        <w:t xml:space="preserve">, </w:t>
      </w:r>
      <w:r w:rsidR="00394110" w:rsidRPr="003501B9">
        <w:rPr>
          <w:rFonts w:ascii="Arial" w:hAnsi="Arial" w:cs="Arial"/>
          <w:b/>
          <w:bCs/>
          <w:sz w:val="24"/>
          <w:szCs w:val="24"/>
        </w:rPr>
        <w:t>rozpočtov</w:t>
      </w:r>
      <w:r>
        <w:rPr>
          <w:rFonts w:ascii="Arial" w:hAnsi="Arial" w:cs="Arial"/>
          <w:b/>
          <w:bCs/>
          <w:sz w:val="24"/>
          <w:szCs w:val="24"/>
        </w:rPr>
        <w:t>ý</w:t>
      </w:r>
      <w:r w:rsidR="00394110" w:rsidRPr="003501B9">
        <w:rPr>
          <w:rFonts w:ascii="Arial" w:hAnsi="Arial" w:cs="Arial"/>
          <w:b/>
          <w:bCs/>
          <w:sz w:val="24"/>
          <w:szCs w:val="24"/>
        </w:rPr>
        <w:t xml:space="preserve"> </w:t>
      </w:r>
      <w:proofErr w:type="gramStart"/>
      <w:r w:rsidR="00394110" w:rsidRPr="003501B9">
        <w:rPr>
          <w:rFonts w:ascii="Arial" w:hAnsi="Arial" w:cs="Arial"/>
          <w:b/>
          <w:bCs/>
          <w:sz w:val="24"/>
          <w:szCs w:val="24"/>
        </w:rPr>
        <w:t>výhled</w:t>
      </w:r>
      <w:r>
        <w:rPr>
          <w:rFonts w:ascii="Arial" w:hAnsi="Arial" w:cs="Arial"/>
          <w:b/>
          <w:bCs/>
          <w:sz w:val="24"/>
          <w:szCs w:val="24"/>
        </w:rPr>
        <w:t xml:space="preserve"> </w:t>
      </w:r>
      <w:r w:rsidRPr="003501B9">
        <w:rPr>
          <w:rFonts w:ascii="Arial" w:hAnsi="Arial" w:cs="Arial"/>
          <w:sz w:val="24"/>
          <w:szCs w:val="24"/>
        </w:rPr>
        <w:t xml:space="preserve">- </w:t>
      </w:r>
      <w:r>
        <w:rPr>
          <w:rFonts w:ascii="Arial" w:hAnsi="Arial" w:cs="Arial"/>
          <w:sz w:val="24"/>
          <w:szCs w:val="24"/>
        </w:rPr>
        <w:t>n</w:t>
      </w:r>
      <w:r w:rsidRPr="002D56E8">
        <w:rPr>
          <w:rFonts w:ascii="Arial" w:hAnsi="Arial" w:cs="Arial"/>
          <w:sz w:val="24"/>
          <w:szCs w:val="24"/>
        </w:rPr>
        <w:t>a</w:t>
      </w:r>
      <w:proofErr w:type="gramEnd"/>
      <w:r w:rsidRPr="002D56E8">
        <w:rPr>
          <w:rFonts w:ascii="Arial" w:hAnsi="Arial" w:cs="Arial"/>
          <w:sz w:val="24"/>
          <w:szCs w:val="24"/>
        </w:rPr>
        <w:t xml:space="preserve"> webových stánkách Pečovatelské služby</w:t>
      </w:r>
      <w:r>
        <w:rPr>
          <w:rFonts w:ascii="Arial" w:hAnsi="Arial" w:cs="Arial"/>
          <w:sz w:val="24"/>
          <w:szCs w:val="24"/>
        </w:rPr>
        <w:t xml:space="preserve"> </w:t>
      </w:r>
    </w:p>
    <w:p w14:paraId="5EC1F58D" w14:textId="725B07DD" w:rsidR="00394110" w:rsidRDefault="003501B9" w:rsidP="003C5101">
      <w:pPr>
        <w:spacing w:after="0" w:line="240" w:lineRule="auto"/>
        <w:ind w:left="2835"/>
        <w:jc w:val="both"/>
        <w:rPr>
          <w:rFonts w:ascii="Arial" w:hAnsi="Arial" w:cs="Arial"/>
          <w:b/>
          <w:bCs/>
          <w:sz w:val="24"/>
          <w:szCs w:val="24"/>
        </w:rPr>
      </w:pPr>
      <w:r w:rsidRPr="002D56E8">
        <w:rPr>
          <w:rFonts w:ascii="Arial" w:hAnsi="Arial" w:cs="Arial"/>
          <w:sz w:val="24"/>
          <w:szCs w:val="24"/>
        </w:rPr>
        <w:t>Kutná Hora v sekci „Ke stažení</w:t>
      </w:r>
      <w:r>
        <w:rPr>
          <w:rFonts w:ascii="Arial" w:hAnsi="Arial" w:cs="Arial"/>
          <w:sz w:val="24"/>
          <w:szCs w:val="24"/>
        </w:rPr>
        <w:t>“</w:t>
      </w:r>
      <w:r w:rsidR="00394110" w:rsidRPr="003501B9">
        <w:rPr>
          <w:rFonts w:ascii="Arial" w:hAnsi="Arial" w:cs="Arial"/>
          <w:b/>
          <w:bCs/>
          <w:sz w:val="24"/>
          <w:szCs w:val="24"/>
        </w:rPr>
        <w:t xml:space="preserve"> </w:t>
      </w:r>
    </w:p>
    <w:p w14:paraId="67E4DCED" w14:textId="77777777" w:rsidR="003501B9" w:rsidRPr="003501B9" w:rsidRDefault="003501B9" w:rsidP="003501B9">
      <w:pPr>
        <w:spacing w:after="0"/>
        <w:ind w:left="2835"/>
        <w:jc w:val="both"/>
        <w:rPr>
          <w:rFonts w:ascii="Arial" w:hAnsi="Arial" w:cs="Arial"/>
          <w:b/>
          <w:bCs/>
          <w:sz w:val="24"/>
          <w:szCs w:val="24"/>
        </w:rPr>
      </w:pPr>
    </w:p>
    <w:p w14:paraId="578630A1" w14:textId="3200608B" w:rsidR="009C718B" w:rsidRPr="002D56E8" w:rsidRDefault="009C718B" w:rsidP="003501B9">
      <w:pPr>
        <w:pStyle w:val="Odstavecseseznamem"/>
        <w:numPr>
          <w:ilvl w:val="0"/>
          <w:numId w:val="4"/>
        </w:numPr>
        <w:spacing w:after="0"/>
        <w:ind w:left="426" w:hanging="426"/>
        <w:rPr>
          <w:rFonts w:ascii="Arial" w:hAnsi="Arial" w:cs="Arial"/>
          <w:b/>
          <w:bCs/>
          <w:sz w:val="24"/>
          <w:szCs w:val="24"/>
          <w:u w:val="single"/>
        </w:rPr>
      </w:pPr>
      <w:r w:rsidRPr="002D56E8">
        <w:rPr>
          <w:rFonts w:ascii="Arial" w:hAnsi="Arial" w:cs="Arial"/>
          <w:b/>
          <w:bCs/>
          <w:sz w:val="24"/>
          <w:szCs w:val="24"/>
          <w:u w:val="single"/>
        </w:rPr>
        <w:lastRenderedPageBreak/>
        <w:t>Žádost o informace</w:t>
      </w:r>
    </w:p>
    <w:p w14:paraId="2C0A7BE5" w14:textId="5BCB2B57" w:rsidR="0022393B" w:rsidRPr="002D56E8" w:rsidRDefault="009C718B" w:rsidP="003501B9">
      <w:pPr>
        <w:spacing w:before="120" w:after="0"/>
        <w:jc w:val="both"/>
        <w:rPr>
          <w:rFonts w:ascii="Arial" w:hAnsi="Arial" w:cs="Arial"/>
          <w:sz w:val="24"/>
          <w:szCs w:val="24"/>
        </w:rPr>
      </w:pPr>
      <w:r w:rsidRPr="002D56E8">
        <w:rPr>
          <w:rFonts w:ascii="Arial" w:hAnsi="Arial" w:cs="Arial"/>
          <w:sz w:val="24"/>
          <w:szCs w:val="24"/>
        </w:rPr>
        <w:t>Žádost o poskytnutí informace podle zákona č. 106/1999 Sb.</w:t>
      </w:r>
      <w:r w:rsidR="00383363">
        <w:rPr>
          <w:rFonts w:ascii="Arial" w:hAnsi="Arial" w:cs="Arial"/>
          <w:sz w:val="24"/>
          <w:szCs w:val="24"/>
        </w:rPr>
        <w:t>,</w:t>
      </w:r>
      <w:r w:rsidRPr="002D56E8">
        <w:rPr>
          <w:rFonts w:ascii="Arial" w:hAnsi="Arial" w:cs="Arial"/>
          <w:sz w:val="24"/>
          <w:szCs w:val="24"/>
        </w:rPr>
        <w:t xml:space="preserve"> o svobodném přístupu k</w:t>
      </w:r>
      <w:r w:rsidR="00383363">
        <w:rPr>
          <w:rFonts w:ascii="Arial" w:hAnsi="Arial" w:cs="Arial"/>
          <w:sz w:val="24"/>
          <w:szCs w:val="24"/>
        </w:rPr>
        <w:t> </w:t>
      </w:r>
      <w:r w:rsidRPr="002D56E8">
        <w:rPr>
          <w:rFonts w:ascii="Arial" w:hAnsi="Arial" w:cs="Arial"/>
          <w:sz w:val="24"/>
          <w:szCs w:val="24"/>
        </w:rPr>
        <w:t>informacím</w:t>
      </w:r>
      <w:r w:rsidR="00383363">
        <w:rPr>
          <w:rFonts w:ascii="Arial" w:hAnsi="Arial" w:cs="Arial"/>
          <w:sz w:val="24"/>
          <w:szCs w:val="24"/>
        </w:rPr>
        <w:t>,</w:t>
      </w:r>
      <w:r w:rsidRPr="002D56E8">
        <w:rPr>
          <w:rFonts w:ascii="Arial" w:hAnsi="Arial" w:cs="Arial"/>
          <w:sz w:val="24"/>
          <w:szCs w:val="24"/>
        </w:rPr>
        <w:t xml:space="preserve"> může podat fyzická nebo právnická osoba formou ústní nebo písemnou na adresu Pečovatelské služby Kutná Hora. Pečovatelská služba Kutná Hora neposkytuje informace zcela nebo zčásti ze zákonných důvodů (např. ochrana osobních údajů, ochrana utajovaných informací). V tomto případě vydá ředitelka Pečovatelské služby Kutná Hora ve lhůtě 15 dnů od podání žádosti rozhodnutí</w:t>
      </w:r>
      <w:r w:rsidR="003501B9">
        <w:rPr>
          <w:rFonts w:ascii="Arial" w:hAnsi="Arial" w:cs="Arial"/>
          <w:sz w:val="24"/>
          <w:szCs w:val="24"/>
        </w:rPr>
        <w:br/>
      </w:r>
      <w:r w:rsidRPr="002D56E8">
        <w:rPr>
          <w:rFonts w:ascii="Arial" w:hAnsi="Arial" w:cs="Arial"/>
          <w:sz w:val="24"/>
          <w:szCs w:val="24"/>
        </w:rPr>
        <w:t xml:space="preserve">o neposkytnutí informace nebo její části. </w:t>
      </w:r>
    </w:p>
    <w:p w14:paraId="31326964" w14:textId="77777777" w:rsidR="003D1824" w:rsidRPr="002D56E8" w:rsidRDefault="003D1824" w:rsidP="005D31CD">
      <w:pPr>
        <w:shd w:val="clear" w:color="auto" w:fill="FFFFFF"/>
        <w:spacing w:before="120" w:after="0" w:line="240" w:lineRule="auto"/>
        <w:jc w:val="both"/>
        <w:outlineLvl w:val="3"/>
        <w:rPr>
          <w:rFonts w:ascii="Arial" w:hAnsi="Arial" w:cs="Arial"/>
          <w:sz w:val="24"/>
          <w:szCs w:val="24"/>
        </w:rPr>
      </w:pPr>
      <w:r w:rsidRPr="002D56E8">
        <w:rPr>
          <w:rFonts w:ascii="Arial" w:hAnsi="Arial" w:cs="Arial"/>
          <w:sz w:val="24"/>
          <w:szCs w:val="24"/>
        </w:rPr>
        <w:t>Příjem žádosti:</w:t>
      </w:r>
    </w:p>
    <w:p w14:paraId="7601ED61" w14:textId="6A62CC41" w:rsidR="003D1824" w:rsidRPr="002D56E8" w:rsidRDefault="003D1824" w:rsidP="005D31CD">
      <w:pPr>
        <w:numPr>
          <w:ilvl w:val="0"/>
          <w:numId w:val="17"/>
        </w:numPr>
        <w:shd w:val="clear" w:color="auto" w:fill="FFFFFF"/>
        <w:spacing w:after="0" w:line="240" w:lineRule="auto"/>
        <w:ind w:left="284" w:hanging="218"/>
        <w:jc w:val="both"/>
        <w:outlineLvl w:val="3"/>
        <w:rPr>
          <w:rFonts w:ascii="Arial" w:hAnsi="Arial" w:cs="Arial"/>
          <w:sz w:val="24"/>
          <w:szCs w:val="24"/>
        </w:rPr>
      </w:pPr>
      <w:r w:rsidRPr="002D56E8">
        <w:rPr>
          <w:rFonts w:ascii="Arial" w:hAnsi="Arial" w:cs="Arial"/>
          <w:sz w:val="24"/>
          <w:szCs w:val="24"/>
        </w:rPr>
        <w:t>den podání žádosti je shodný s dnem obdržení Pečovatelskou službou Kutná Hora</w:t>
      </w:r>
      <w:r w:rsidR="005D31CD">
        <w:rPr>
          <w:rFonts w:ascii="Arial" w:hAnsi="Arial" w:cs="Arial"/>
          <w:sz w:val="24"/>
          <w:szCs w:val="24"/>
        </w:rPr>
        <w:t>.</w:t>
      </w:r>
    </w:p>
    <w:p w14:paraId="42FC8A17" w14:textId="2818DC95" w:rsidR="003D1824" w:rsidRPr="002D56E8" w:rsidRDefault="003D1824" w:rsidP="005D31CD">
      <w:pPr>
        <w:shd w:val="clear" w:color="auto" w:fill="FFFFFF"/>
        <w:spacing w:before="120" w:after="0" w:line="240" w:lineRule="auto"/>
        <w:ind w:left="284" w:hanging="284"/>
        <w:jc w:val="both"/>
        <w:outlineLvl w:val="3"/>
        <w:rPr>
          <w:rFonts w:ascii="Arial" w:hAnsi="Arial" w:cs="Arial"/>
          <w:sz w:val="24"/>
          <w:szCs w:val="24"/>
        </w:rPr>
      </w:pPr>
      <w:r w:rsidRPr="002D56E8">
        <w:rPr>
          <w:rFonts w:ascii="Arial" w:hAnsi="Arial" w:cs="Arial"/>
          <w:sz w:val="24"/>
          <w:szCs w:val="24"/>
        </w:rPr>
        <w:t>Žádost musí obsahovat:</w:t>
      </w:r>
    </w:p>
    <w:p w14:paraId="6D4A64E7" w14:textId="4F17ECB0" w:rsidR="003D1824" w:rsidRPr="002D56E8" w:rsidRDefault="003D1824" w:rsidP="005D31CD">
      <w:pPr>
        <w:numPr>
          <w:ilvl w:val="0"/>
          <w:numId w:val="18"/>
        </w:numPr>
        <w:shd w:val="clear" w:color="auto" w:fill="FFFFFF"/>
        <w:spacing w:after="0" w:line="240" w:lineRule="auto"/>
        <w:ind w:left="426"/>
        <w:jc w:val="both"/>
        <w:outlineLvl w:val="3"/>
        <w:rPr>
          <w:rFonts w:ascii="Arial" w:hAnsi="Arial" w:cs="Arial"/>
          <w:sz w:val="24"/>
          <w:szCs w:val="24"/>
        </w:rPr>
      </w:pPr>
      <w:r w:rsidRPr="002D56E8">
        <w:rPr>
          <w:rFonts w:ascii="Arial" w:hAnsi="Arial" w:cs="Arial"/>
          <w:sz w:val="24"/>
          <w:szCs w:val="24"/>
        </w:rPr>
        <w:t>zřejmé označení Pečovatelské služby Kutná Hora, příspěvkové organizace</w:t>
      </w:r>
      <w:r w:rsidR="005D31CD">
        <w:rPr>
          <w:rFonts w:ascii="Arial" w:hAnsi="Arial" w:cs="Arial"/>
          <w:sz w:val="24"/>
          <w:szCs w:val="24"/>
        </w:rPr>
        <w:t>,</w:t>
      </w:r>
    </w:p>
    <w:p w14:paraId="5A0DD5DF" w14:textId="17E6C238" w:rsidR="003D1824" w:rsidRPr="002D56E8" w:rsidRDefault="003D1824" w:rsidP="005D31CD">
      <w:pPr>
        <w:numPr>
          <w:ilvl w:val="0"/>
          <w:numId w:val="18"/>
        </w:numPr>
        <w:shd w:val="clear" w:color="auto" w:fill="FFFFFF"/>
        <w:spacing w:after="0" w:line="240" w:lineRule="auto"/>
        <w:ind w:left="426"/>
        <w:jc w:val="both"/>
        <w:outlineLvl w:val="3"/>
        <w:rPr>
          <w:rFonts w:ascii="Arial" w:hAnsi="Arial" w:cs="Arial"/>
          <w:sz w:val="24"/>
          <w:szCs w:val="24"/>
        </w:rPr>
      </w:pPr>
      <w:r w:rsidRPr="002D56E8">
        <w:rPr>
          <w:rFonts w:ascii="Arial" w:hAnsi="Arial" w:cs="Arial"/>
          <w:sz w:val="24"/>
          <w:szCs w:val="24"/>
        </w:rPr>
        <w:t>že se jedná o žádost o poskytnutí informace ve smyslu zákona</w:t>
      </w:r>
      <w:r w:rsidR="005D31CD">
        <w:rPr>
          <w:rFonts w:ascii="Arial" w:hAnsi="Arial" w:cs="Arial"/>
          <w:sz w:val="24"/>
          <w:szCs w:val="24"/>
        </w:rPr>
        <w:t xml:space="preserve"> </w:t>
      </w:r>
      <w:r w:rsidRPr="002D56E8">
        <w:rPr>
          <w:rFonts w:ascii="Arial" w:hAnsi="Arial" w:cs="Arial"/>
          <w:sz w:val="24"/>
          <w:szCs w:val="24"/>
        </w:rPr>
        <w:t>č. 106/1999 Sb.</w:t>
      </w:r>
      <w:r w:rsidR="005D31CD">
        <w:rPr>
          <w:rFonts w:ascii="Arial" w:hAnsi="Arial" w:cs="Arial"/>
          <w:sz w:val="24"/>
          <w:szCs w:val="24"/>
        </w:rPr>
        <w:t>,</w:t>
      </w:r>
      <w:r w:rsidR="00383363">
        <w:rPr>
          <w:rFonts w:ascii="Arial" w:hAnsi="Arial" w:cs="Arial"/>
          <w:sz w:val="24"/>
          <w:szCs w:val="24"/>
        </w:rPr>
        <w:br/>
      </w:r>
      <w:r w:rsidR="00383363" w:rsidRPr="00BA5379">
        <w:rPr>
          <w:rFonts w:ascii="Arial" w:hAnsi="Arial" w:cs="Arial"/>
          <w:sz w:val="24"/>
          <w:szCs w:val="24"/>
        </w:rPr>
        <w:t>o svobodném přístupu</w:t>
      </w:r>
      <w:r w:rsidR="00383363">
        <w:rPr>
          <w:rFonts w:ascii="Arial" w:hAnsi="Arial" w:cs="Arial"/>
          <w:sz w:val="24"/>
          <w:szCs w:val="24"/>
        </w:rPr>
        <w:t xml:space="preserve"> </w:t>
      </w:r>
      <w:r w:rsidR="00383363" w:rsidRPr="00BA5379">
        <w:rPr>
          <w:rFonts w:ascii="Arial" w:hAnsi="Arial" w:cs="Arial"/>
          <w:sz w:val="24"/>
          <w:szCs w:val="24"/>
        </w:rPr>
        <w:t>k informacím, ve znění pozdějších předpisů</w:t>
      </w:r>
      <w:r w:rsidR="00383363">
        <w:rPr>
          <w:rFonts w:ascii="Arial" w:hAnsi="Arial" w:cs="Arial"/>
          <w:sz w:val="24"/>
          <w:szCs w:val="24"/>
        </w:rPr>
        <w:t>,</w:t>
      </w:r>
    </w:p>
    <w:p w14:paraId="5FD2B1D6" w14:textId="249C534F" w:rsidR="003D1824" w:rsidRPr="002D56E8" w:rsidRDefault="003D1824" w:rsidP="005D31CD">
      <w:pPr>
        <w:numPr>
          <w:ilvl w:val="0"/>
          <w:numId w:val="18"/>
        </w:numPr>
        <w:shd w:val="clear" w:color="auto" w:fill="FFFFFF"/>
        <w:spacing w:after="0" w:line="240" w:lineRule="auto"/>
        <w:ind w:left="426"/>
        <w:jc w:val="both"/>
        <w:outlineLvl w:val="3"/>
        <w:rPr>
          <w:rFonts w:ascii="Arial" w:hAnsi="Arial" w:cs="Arial"/>
          <w:sz w:val="24"/>
          <w:szCs w:val="24"/>
        </w:rPr>
      </w:pPr>
      <w:r w:rsidRPr="002D56E8">
        <w:rPr>
          <w:rFonts w:ascii="Arial" w:hAnsi="Arial" w:cs="Arial"/>
          <w:sz w:val="24"/>
          <w:szCs w:val="24"/>
        </w:rPr>
        <w:t>fyzická osoba uvede jméno, příjmení, datum narození, adresu místa bydliště</w:t>
      </w:r>
      <w:r w:rsidR="005D31CD">
        <w:rPr>
          <w:rFonts w:ascii="Arial" w:hAnsi="Arial" w:cs="Arial"/>
          <w:sz w:val="24"/>
          <w:szCs w:val="24"/>
        </w:rPr>
        <w:t>,</w:t>
      </w:r>
    </w:p>
    <w:p w14:paraId="30FD592D" w14:textId="2CC899A9" w:rsidR="003D1824" w:rsidRPr="002D56E8" w:rsidRDefault="003D1824" w:rsidP="005D31CD">
      <w:pPr>
        <w:numPr>
          <w:ilvl w:val="0"/>
          <w:numId w:val="18"/>
        </w:numPr>
        <w:shd w:val="clear" w:color="auto" w:fill="FFFFFF"/>
        <w:spacing w:after="0" w:line="240" w:lineRule="auto"/>
        <w:ind w:left="426"/>
        <w:jc w:val="both"/>
        <w:outlineLvl w:val="3"/>
        <w:rPr>
          <w:rFonts w:ascii="Arial" w:hAnsi="Arial" w:cs="Arial"/>
          <w:sz w:val="24"/>
          <w:szCs w:val="24"/>
        </w:rPr>
      </w:pPr>
      <w:r w:rsidRPr="002D56E8">
        <w:rPr>
          <w:rFonts w:ascii="Arial" w:hAnsi="Arial" w:cs="Arial"/>
          <w:sz w:val="24"/>
          <w:szCs w:val="24"/>
        </w:rPr>
        <w:t>právnická osoba uvede název, IČ, adresu sídla a adresu pro doručování, rozumí se též elektronická adresa</w:t>
      </w:r>
      <w:r w:rsidR="005D31CD">
        <w:rPr>
          <w:rFonts w:ascii="Arial" w:hAnsi="Arial" w:cs="Arial"/>
          <w:sz w:val="24"/>
          <w:szCs w:val="24"/>
        </w:rPr>
        <w:t>.</w:t>
      </w:r>
    </w:p>
    <w:p w14:paraId="0252E58C" w14:textId="6DF68B40" w:rsidR="003D1824" w:rsidRPr="002D56E8" w:rsidRDefault="003D1824" w:rsidP="005D31CD">
      <w:pPr>
        <w:shd w:val="clear" w:color="auto" w:fill="FFFFFF"/>
        <w:spacing w:before="120" w:after="0" w:line="240" w:lineRule="auto"/>
        <w:jc w:val="both"/>
        <w:outlineLvl w:val="3"/>
        <w:rPr>
          <w:rFonts w:ascii="Arial" w:hAnsi="Arial" w:cs="Arial"/>
          <w:sz w:val="24"/>
          <w:szCs w:val="24"/>
        </w:rPr>
      </w:pPr>
      <w:r w:rsidRPr="002D56E8">
        <w:rPr>
          <w:rFonts w:ascii="Arial" w:hAnsi="Arial" w:cs="Arial"/>
          <w:sz w:val="24"/>
          <w:szCs w:val="24"/>
        </w:rPr>
        <w:t>Brání-li nedostatek údajů o žadateli postupu vyřízení žádosti</w:t>
      </w:r>
      <w:r w:rsidR="005D31CD">
        <w:rPr>
          <w:rFonts w:ascii="Arial" w:hAnsi="Arial" w:cs="Arial"/>
          <w:sz w:val="24"/>
          <w:szCs w:val="24"/>
        </w:rPr>
        <w:t>, je žadatel vyzván</w:t>
      </w:r>
      <w:r w:rsidR="005D31CD">
        <w:rPr>
          <w:rFonts w:ascii="Arial" w:hAnsi="Arial" w:cs="Arial"/>
          <w:sz w:val="24"/>
          <w:szCs w:val="24"/>
        </w:rPr>
        <w:br/>
      </w:r>
      <w:r w:rsidRPr="002D56E8">
        <w:rPr>
          <w:rFonts w:ascii="Arial" w:hAnsi="Arial" w:cs="Arial"/>
          <w:sz w:val="24"/>
          <w:szCs w:val="24"/>
        </w:rPr>
        <w:t>ve lhůtě do 7 dnů ode dne podání žádosti k doplnění, nevyhoví-li žadatel této výzvě</w:t>
      </w:r>
      <w:r w:rsidR="005D31CD">
        <w:rPr>
          <w:rFonts w:ascii="Arial" w:hAnsi="Arial" w:cs="Arial"/>
          <w:sz w:val="24"/>
          <w:szCs w:val="24"/>
        </w:rPr>
        <w:br/>
      </w:r>
      <w:r w:rsidRPr="002D56E8">
        <w:rPr>
          <w:rFonts w:ascii="Arial" w:hAnsi="Arial" w:cs="Arial"/>
          <w:sz w:val="24"/>
          <w:szCs w:val="24"/>
        </w:rPr>
        <w:t>do 30 dnů od jejího doručení, bude žádost odložena.</w:t>
      </w:r>
    </w:p>
    <w:p w14:paraId="413CE94D" w14:textId="29DEB412" w:rsidR="003D1824" w:rsidRPr="002D56E8" w:rsidRDefault="003D1824" w:rsidP="005D31CD">
      <w:pPr>
        <w:shd w:val="clear" w:color="auto" w:fill="FFFFFF"/>
        <w:spacing w:after="0" w:line="240" w:lineRule="auto"/>
        <w:jc w:val="both"/>
        <w:outlineLvl w:val="3"/>
        <w:rPr>
          <w:rFonts w:ascii="Arial" w:hAnsi="Arial" w:cs="Arial"/>
          <w:sz w:val="24"/>
          <w:szCs w:val="24"/>
        </w:rPr>
      </w:pPr>
      <w:r w:rsidRPr="002D56E8">
        <w:rPr>
          <w:rFonts w:ascii="Arial" w:hAnsi="Arial" w:cs="Arial"/>
          <w:sz w:val="24"/>
          <w:szCs w:val="24"/>
        </w:rPr>
        <w:t>V případě, že je žádost nesrozumitelná, není zřejmé, jaké informace je požadována, je formulována příliš obecně, vyzve Pečovatelská služba Kutná Hora žadatele ve lhůtě do 7 dnů ode dne podání žádosti k upřesnění žádosti, neupřesní-li žadatel této výzvě do 30 dnů od jejího doručení, rozhodne Pečovatelská služba Kutná Hora o jejím odmítnutí.</w:t>
      </w:r>
    </w:p>
    <w:p w14:paraId="58CF06B7" w14:textId="7DE4291E" w:rsidR="003D1824" w:rsidRPr="002D56E8" w:rsidRDefault="003D1824" w:rsidP="005D31CD">
      <w:pPr>
        <w:shd w:val="clear" w:color="auto" w:fill="FFFFFF"/>
        <w:spacing w:after="0" w:line="240" w:lineRule="auto"/>
        <w:jc w:val="both"/>
        <w:outlineLvl w:val="3"/>
        <w:rPr>
          <w:rFonts w:ascii="Arial" w:hAnsi="Arial" w:cs="Arial"/>
          <w:sz w:val="24"/>
          <w:szCs w:val="24"/>
        </w:rPr>
      </w:pPr>
      <w:r w:rsidRPr="002D56E8">
        <w:rPr>
          <w:rFonts w:ascii="Arial" w:hAnsi="Arial" w:cs="Arial"/>
          <w:sz w:val="24"/>
          <w:szCs w:val="24"/>
        </w:rPr>
        <w:t>V případě, že se požadované informace nevztahují k působnosti Pečovatelské služby Kutná Hora, žádost se odloží a tato odůvodněná skutečnosti bude sdělena do 7 dnů ode dne doručení žádosti žadateli.</w:t>
      </w:r>
    </w:p>
    <w:p w14:paraId="7B7F86A8" w14:textId="2C7E9E71" w:rsidR="003D1824" w:rsidRDefault="003D1824" w:rsidP="005D31CD">
      <w:pPr>
        <w:shd w:val="clear" w:color="auto" w:fill="FFFFFF"/>
        <w:spacing w:before="120" w:after="0" w:line="240" w:lineRule="auto"/>
        <w:jc w:val="both"/>
        <w:outlineLvl w:val="3"/>
        <w:rPr>
          <w:rFonts w:ascii="Arial" w:hAnsi="Arial" w:cs="Arial"/>
          <w:sz w:val="24"/>
          <w:szCs w:val="24"/>
        </w:rPr>
      </w:pPr>
      <w:r w:rsidRPr="002D56E8">
        <w:rPr>
          <w:rFonts w:ascii="Arial" w:hAnsi="Arial" w:cs="Arial"/>
          <w:sz w:val="24"/>
          <w:szCs w:val="24"/>
        </w:rPr>
        <w:t xml:space="preserve">Pečovatelská služba poskytne požadovanou informaci do 15 dnů od přijetí žádosti nebo od jejího doplnění či upřesnění. </w:t>
      </w:r>
    </w:p>
    <w:p w14:paraId="12C46261" w14:textId="61BDE931" w:rsidR="005D31CD" w:rsidRPr="002D56E8" w:rsidRDefault="005D31CD" w:rsidP="005D31CD">
      <w:pPr>
        <w:spacing w:before="120" w:after="0"/>
        <w:jc w:val="both"/>
        <w:rPr>
          <w:rStyle w:val="Hypertextovodkaz"/>
          <w:rFonts w:ascii="Arial" w:hAnsi="Arial" w:cs="Arial"/>
          <w:sz w:val="24"/>
          <w:szCs w:val="24"/>
        </w:rPr>
      </w:pPr>
      <w:r w:rsidRPr="005D31CD">
        <w:rPr>
          <w:rFonts w:ascii="Arial" w:hAnsi="Arial" w:cs="Arial"/>
          <w:b/>
          <w:bCs/>
          <w:sz w:val="24"/>
          <w:szCs w:val="24"/>
        </w:rPr>
        <w:t xml:space="preserve">Úhrady za poskytování </w:t>
      </w:r>
      <w:proofErr w:type="gramStart"/>
      <w:r w:rsidRPr="005D31CD">
        <w:rPr>
          <w:rFonts w:ascii="Arial" w:hAnsi="Arial" w:cs="Arial"/>
          <w:b/>
          <w:bCs/>
          <w:sz w:val="24"/>
          <w:szCs w:val="24"/>
        </w:rPr>
        <w:t>informací</w:t>
      </w:r>
      <w:r>
        <w:rPr>
          <w:rFonts w:ascii="Arial" w:hAnsi="Arial" w:cs="Arial"/>
          <w:b/>
          <w:bCs/>
          <w:sz w:val="24"/>
          <w:szCs w:val="24"/>
        </w:rPr>
        <w:t xml:space="preserve"> </w:t>
      </w:r>
      <w:r>
        <w:rPr>
          <w:rFonts w:ascii="Arial" w:hAnsi="Arial" w:cs="Arial"/>
          <w:sz w:val="24"/>
          <w:szCs w:val="24"/>
        </w:rPr>
        <w:t xml:space="preserve"> –</w:t>
      </w:r>
      <w:proofErr w:type="gramEnd"/>
      <w:r>
        <w:rPr>
          <w:rFonts w:ascii="Arial" w:hAnsi="Arial" w:cs="Arial"/>
          <w:sz w:val="24"/>
          <w:szCs w:val="24"/>
        </w:rPr>
        <w:t xml:space="preserve"> viz Sazebník úhrad dle zákona č. 106/1999 Sb.</w:t>
      </w:r>
      <w:r w:rsidR="00383363">
        <w:rPr>
          <w:rFonts w:ascii="Arial" w:hAnsi="Arial" w:cs="Arial"/>
          <w:sz w:val="24"/>
          <w:szCs w:val="24"/>
        </w:rPr>
        <w:t>, který je zveřejněný</w:t>
      </w:r>
      <w:r>
        <w:rPr>
          <w:rFonts w:ascii="Arial" w:hAnsi="Arial" w:cs="Arial"/>
          <w:sz w:val="24"/>
          <w:szCs w:val="24"/>
        </w:rPr>
        <w:t xml:space="preserve"> n</w:t>
      </w:r>
      <w:r w:rsidRPr="002D56E8">
        <w:rPr>
          <w:rFonts w:ascii="Arial" w:hAnsi="Arial" w:cs="Arial"/>
          <w:sz w:val="24"/>
          <w:szCs w:val="24"/>
        </w:rPr>
        <w:t>a webových stánkách Pečovatelské služby</w:t>
      </w:r>
      <w:r>
        <w:rPr>
          <w:rFonts w:ascii="Arial" w:hAnsi="Arial" w:cs="Arial"/>
          <w:sz w:val="24"/>
          <w:szCs w:val="24"/>
        </w:rPr>
        <w:t xml:space="preserve"> </w:t>
      </w:r>
      <w:r w:rsidRPr="002D56E8">
        <w:rPr>
          <w:rFonts w:ascii="Arial" w:hAnsi="Arial" w:cs="Arial"/>
          <w:sz w:val="24"/>
          <w:szCs w:val="24"/>
        </w:rPr>
        <w:t>Kutná Hora v sekci „Ke stažení</w:t>
      </w:r>
      <w:r>
        <w:rPr>
          <w:rFonts w:ascii="Arial" w:hAnsi="Arial" w:cs="Arial"/>
          <w:sz w:val="24"/>
          <w:szCs w:val="24"/>
        </w:rPr>
        <w:t xml:space="preserve"> – důležité dokumenty“</w:t>
      </w:r>
      <w:r w:rsidRPr="002D56E8">
        <w:rPr>
          <w:rFonts w:ascii="Arial" w:hAnsi="Arial" w:cs="Arial"/>
          <w:sz w:val="24"/>
          <w:szCs w:val="24"/>
        </w:rPr>
        <w:t>.</w:t>
      </w:r>
    </w:p>
    <w:p w14:paraId="79D81FFE" w14:textId="77777777" w:rsidR="00BA5379" w:rsidRPr="00BA5379" w:rsidRDefault="00BA5379" w:rsidP="00BA5379">
      <w:pPr>
        <w:tabs>
          <w:tab w:val="left" w:pos="426"/>
        </w:tabs>
        <w:spacing w:before="120" w:after="0"/>
        <w:jc w:val="both"/>
        <w:rPr>
          <w:rFonts w:ascii="Arial" w:hAnsi="Arial" w:cs="Arial"/>
          <w:b/>
          <w:bCs/>
          <w:sz w:val="24"/>
          <w:szCs w:val="24"/>
        </w:rPr>
      </w:pPr>
      <w:r w:rsidRPr="00BA5379">
        <w:rPr>
          <w:rFonts w:ascii="Arial" w:hAnsi="Arial" w:cs="Arial"/>
          <w:b/>
          <w:bCs/>
          <w:sz w:val="24"/>
          <w:szCs w:val="24"/>
        </w:rPr>
        <w:t>Licenční smlouvy</w:t>
      </w:r>
    </w:p>
    <w:p w14:paraId="680D2A31" w14:textId="77777777" w:rsidR="00BA5379" w:rsidRPr="00BA5379" w:rsidRDefault="00BA5379" w:rsidP="00BA5379">
      <w:pPr>
        <w:spacing w:after="0"/>
        <w:jc w:val="both"/>
        <w:rPr>
          <w:rFonts w:ascii="Arial" w:hAnsi="Arial" w:cs="Arial"/>
          <w:sz w:val="24"/>
          <w:szCs w:val="24"/>
        </w:rPr>
      </w:pPr>
      <w:r w:rsidRPr="00BA5379">
        <w:rPr>
          <w:rFonts w:ascii="Arial" w:hAnsi="Arial" w:cs="Arial"/>
          <w:sz w:val="24"/>
          <w:szCs w:val="24"/>
        </w:rPr>
        <w:t xml:space="preserve">V současné době nejsou pro Pečovatelskou službu Kutná Hora poskytnuty žádné vzory licenčních smluv. </w:t>
      </w:r>
    </w:p>
    <w:p w14:paraId="3301D644" w14:textId="40B23F7D" w:rsidR="00BA5379" w:rsidRPr="00BA5379" w:rsidRDefault="00BA5379" w:rsidP="00BA5379">
      <w:pPr>
        <w:spacing w:after="0"/>
        <w:jc w:val="both"/>
        <w:rPr>
          <w:rFonts w:ascii="Arial" w:hAnsi="Arial" w:cs="Arial"/>
          <w:sz w:val="24"/>
          <w:szCs w:val="24"/>
        </w:rPr>
      </w:pPr>
      <w:r w:rsidRPr="00BA5379">
        <w:rPr>
          <w:rFonts w:ascii="Arial" w:hAnsi="Arial" w:cs="Arial"/>
          <w:sz w:val="24"/>
          <w:szCs w:val="24"/>
        </w:rPr>
        <w:t xml:space="preserve">V současné době nejsou pro Pečovatelskou službu Kutná Hora poskytnuty žádné výhradní licence dle </w:t>
      </w:r>
      <w:r w:rsidR="00383363">
        <w:rPr>
          <w:rFonts w:ascii="Arial" w:hAnsi="Arial" w:cs="Arial"/>
          <w:sz w:val="24"/>
          <w:szCs w:val="24"/>
        </w:rPr>
        <w:t xml:space="preserve">příslušného ustanovení </w:t>
      </w:r>
      <w:r w:rsidRPr="00BA5379">
        <w:rPr>
          <w:rFonts w:ascii="Arial" w:hAnsi="Arial" w:cs="Arial"/>
          <w:sz w:val="24"/>
          <w:szCs w:val="24"/>
        </w:rPr>
        <w:t>zákona č. 106/1999 Sb., o svobodném přístupu</w:t>
      </w:r>
      <w:r w:rsidR="00383363">
        <w:rPr>
          <w:rFonts w:ascii="Arial" w:hAnsi="Arial" w:cs="Arial"/>
          <w:sz w:val="24"/>
          <w:szCs w:val="24"/>
        </w:rPr>
        <w:t xml:space="preserve"> </w:t>
      </w:r>
      <w:r w:rsidRPr="00BA5379">
        <w:rPr>
          <w:rFonts w:ascii="Arial" w:hAnsi="Arial" w:cs="Arial"/>
          <w:sz w:val="24"/>
          <w:szCs w:val="24"/>
        </w:rPr>
        <w:t>k informacím, ve znění pozdějších předpisů.</w:t>
      </w:r>
    </w:p>
    <w:p w14:paraId="7A87C37F" w14:textId="4A2FAF29" w:rsidR="009C718B" w:rsidRDefault="009C718B" w:rsidP="005D31CD">
      <w:pPr>
        <w:spacing w:after="0" w:line="240" w:lineRule="auto"/>
        <w:jc w:val="both"/>
        <w:rPr>
          <w:rFonts w:ascii="Arial" w:hAnsi="Arial" w:cs="Arial"/>
          <w:sz w:val="24"/>
          <w:szCs w:val="24"/>
        </w:rPr>
      </w:pPr>
    </w:p>
    <w:p w14:paraId="5D099D46" w14:textId="77777777" w:rsidR="00532054" w:rsidRDefault="00532054" w:rsidP="005D31CD">
      <w:pPr>
        <w:spacing w:after="0" w:line="240" w:lineRule="auto"/>
        <w:jc w:val="both"/>
        <w:rPr>
          <w:rFonts w:ascii="Arial" w:hAnsi="Arial" w:cs="Arial"/>
          <w:sz w:val="24"/>
          <w:szCs w:val="24"/>
        </w:rPr>
      </w:pPr>
    </w:p>
    <w:p w14:paraId="351304A8" w14:textId="77777777" w:rsidR="00532054" w:rsidRDefault="00532054" w:rsidP="005D31CD">
      <w:pPr>
        <w:spacing w:after="0" w:line="240" w:lineRule="auto"/>
        <w:jc w:val="both"/>
        <w:rPr>
          <w:rFonts w:ascii="Arial" w:hAnsi="Arial" w:cs="Arial"/>
          <w:sz w:val="24"/>
          <w:szCs w:val="24"/>
        </w:rPr>
      </w:pPr>
    </w:p>
    <w:p w14:paraId="4EDE6D85" w14:textId="77777777" w:rsidR="00532054" w:rsidRDefault="00532054" w:rsidP="005D31CD">
      <w:pPr>
        <w:spacing w:after="0" w:line="240" w:lineRule="auto"/>
        <w:jc w:val="both"/>
        <w:rPr>
          <w:rFonts w:ascii="Arial" w:hAnsi="Arial" w:cs="Arial"/>
          <w:sz w:val="24"/>
          <w:szCs w:val="24"/>
        </w:rPr>
      </w:pPr>
    </w:p>
    <w:p w14:paraId="49E7ABC8" w14:textId="77777777" w:rsidR="00532054" w:rsidRDefault="00532054" w:rsidP="005D31CD">
      <w:pPr>
        <w:spacing w:after="0" w:line="240" w:lineRule="auto"/>
        <w:jc w:val="both"/>
        <w:rPr>
          <w:rFonts w:ascii="Arial" w:hAnsi="Arial" w:cs="Arial"/>
          <w:sz w:val="24"/>
          <w:szCs w:val="24"/>
        </w:rPr>
      </w:pPr>
    </w:p>
    <w:p w14:paraId="78E1D39C" w14:textId="77777777" w:rsidR="00532054" w:rsidRDefault="00532054" w:rsidP="005D31CD">
      <w:pPr>
        <w:spacing w:after="0" w:line="240" w:lineRule="auto"/>
        <w:jc w:val="both"/>
        <w:rPr>
          <w:rFonts w:ascii="Arial" w:hAnsi="Arial" w:cs="Arial"/>
          <w:sz w:val="24"/>
          <w:szCs w:val="24"/>
        </w:rPr>
      </w:pPr>
    </w:p>
    <w:p w14:paraId="6A902728" w14:textId="77777777" w:rsidR="00532054" w:rsidRDefault="00532054" w:rsidP="005D31CD">
      <w:pPr>
        <w:spacing w:after="0" w:line="240" w:lineRule="auto"/>
        <w:jc w:val="both"/>
        <w:rPr>
          <w:rFonts w:ascii="Arial" w:hAnsi="Arial" w:cs="Arial"/>
          <w:sz w:val="24"/>
          <w:szCs w:val="24"/>
        </w:rPr>
      </w:pPr>
    </w:p>
    <w:p w14:paraId="64F9F588" w14:textId="1E9E19D6" w:rsidR="00455B03" w:rsidRPr="002D56E8" w:rsidRDefault="00455B03" w:rsidP="005D31CD">
      <w:pPr>
        <w:pStyle w:val="Odstavecseseznamem"/>
        <w:numPr>
          <w:ilvl w:val="0"/>
          <w:numId w:val="4"/>
        </w:numPr>
        <w:spacing w:after="0"/>
        <w:ind w:left="426" w:hanging="426"/>
        <w:jc w:val="both"/>
        <w:rPr>
          <w:rFonts w:ascii="Arial" w:hAnsi="Arial" w:cs="Arial"/>
          <w:b/>
          <w:bCs/>
          <w:sz w:val="24"/>
          <w:szCs w:val="24"/>
          <w:u w:val="single"/>
        </w:rPr>
      </w:pPr>
      <w:r w:rsidRPr="002D56E8">
        <w:rPr>
          <w:rFonts w:ascii="Arial" w:hAnsi="Arial" w:cs="Arial"/>
          <w:b/>
          <w:bCs/>
          <w:sz w:val="24"/>
          <w:szCs w:val="24"/>
          <w:u w:val="single"/>
        </w:rPr>
        <w:lastRenderedPageBreak/>
        <w:t xml:space="preserve">Příjem podání </w:t>
      </w:r>
      <w:r w:rsidR="00B26F94" w:rsidRPr="002D56E8">
        <w:rPr>
          <w:rFonts w:ascii="Arial" w:hAnsi="Arial" w:cs="Arial"/>
          <w:b/>
          <w:bCs/>
          <w:sz w:val="24"/>
          <w:szCs w:val="24"/>
          <w:u w:val="single"/>
        </w:rPr>
        <w:t xml:space="preserve">a </w:t>
      </w:r>
      <w:r w:rsidRPr="002D56E8">
        <w:rPr>
          <w:rFonts w:ascii="Arial" w:hAnsi="Arial" w:cs="Arial"/>
          <w:b/>
          <w:bCs/>
          <w:sz w:val="24"/>
          <w:szCs w:val="24"/>
          <w:u w:val="single"/>
        </w:rPr>
        <w:t>podnětů</w:t>
      </w:r>
      <w:r w:rsidRPr="002D56E8">
        <w:rPr>
          <w:rFonts w:ascii="Arial" w:hAnsi="Arial" w:cs="Arial"/>
          <w:b/>
          <w:bCs/>
          <w:sz w:val="24"/>
          <w:szCs w:val="24"/>
        </w:rPr>
        <w:tab/>
      </w:r>
    </w:p>
    <w:p w14:paraId="33A4B899" w14:textId="25E6AC9B" w:rsidR="00BD24BB" w:rsidRPr="002D56E8" w:rsidRDefault="007365CA" w:rsidP="008960D8">
      <w:pPr>
        <w:spacing w:before="120" w:after="0"/>
        <w:jc w:val="both"/>
        <w:rPr>
          <w:rFonts w:ascii="Arial" w:hAnsi="Arial" w:cs="Arial"/>
          <w:sz w:val="24"/>
          <w:szCs w:val="24"/>
        </w:rPr>
      </w:pPr>
      <w:r w:rsidRPr="002D56E8">
        <w:rPr>
          <w:rFonts w:ascii="Arial" w:hAnsi="Arial" w:cs="Arial"/>
          <w:sz w:val="24"/>
          <w:szCs w:val="24"/>
        </w:rPr>
        <w:t>P</w:t>
      </w:r>
      <w:r w:rsidR="00BD24BB" w:rsidRPr="002D56E8">
        <w:rPr>
          <w:rFonts w:ascii="Arial" w:hAnsi="Arial" w:cs="Arial"/>
          <w:sz w:val="24"/>
          <w:szCs w:val="24"/>
        </w:rPr>
        <w:t>odněty je možné zasílat písemně i elektronicky</w:t>
      </w:r>
      <w:r w:rsidR="008960D8">
        <w:rPr>
          <w:rFonts w:ascii="Arial" w:hAnsi="Arial" w:cs="Arial"/>
          <w:sz w:val="24"/>
          <w:szCs w:val="24"/>
        </w:rPr>
        <w:t>.</w:t>
      </w:r>
    </w:p>
    <w:p w14:paraId="1A853FFB" w14:textId="1E0A0733" w:rsidR="004F0F92" w:rsidRPr="008960D8" w:rsidRDefault="008960D8" w:rsidP="008960D8">
      <w:pPr>
        <w:pStyle w:val="Odstavecseseznamem"/>
        <w:numPr>
          <w:ilvl w:val="0"/>
          <w:numId w:val="26"/>
        </w:numPr>
        <w:spacing w:after="0"/>
        <w:ind w:left="284" w:hanging="284"/>
        <w:jc w:val="both"/>
        <w:rPr>
          <w:rFonts w:ascii="Arial" w:hAnsi="Arial" w:cs="Arial"/>
          <w:sz w:val="24"/>
          <w:szCs w:val="24"/>
        </w:rPr>
      </w:pPr>
      <w:r>
        <w:rPr>
          <w:rFonts w:ascii="Arial" w:hAnsi="Arial" w:cs="Arial"/>
          <w:sz w:val="24"/>
          <w:szCs w:val="24"/>
        </w:rPr>
        <w:t>na adresu:</w:t>
      </w:r>
      <w:r>
        <w:rPr>
          <w:rFonts w:ascii="Arial" w:hAnsi="Arial" w:cs="Arial"/>
          <w:sz w:val="24"/>
          <w:szCs w:val="24"/>
        </w:rPr>
        <w:tab/>
      </w:r>
      <w:r w:rsidR="00455B03" w:rsidRPr="008960D8">
        <w:rPr>
          <w:rFonts w:ascii="Arial" w:hAnsi="Arial" w:cs="Arial"/>
          <w:sz w:val="24"/>
          <w:szCs w:val="24"/>
        </w:rPr>
        <w:t xml:space="preserve">Pečovatelská služba Kutná Hora, příspěvková organizace </w:t>
      </w:r>
    </w:p>
    <w:p w14:paraId="4C1B3C6D" w14:textId="3CAEDAF2" w:rsidR="00455B03" w:rsidRPr="008960D8" w:rsidRDefault="00662148" w:rsidP="008960D8">
      <w:pPr>
        <w:spacing w:after="0"/>
        <w:ind w:left="284" w:firstLine="1843"/>
        <w:jc w:val="both"/>
        <w:rPr>
          <w:rFonts w:ascii="Arial" w:hAnsi="Arial" w:cs="Arial"/>
          <w:sz w:val="24"/>
          <w:szCs w:val="24"/>
        </w:rPr>
      </w:pPr>
      <w:r>
        <w:rPr>
          <w:rFonts w:ascii="Arial" w:hAnsi="Arial" w:cs="Arial"/>
          <w:sz w:val="24"/>
          <w:szCs w:val="24"/>
        </w:rPr>
        <w:t>Masarykova 453/56</w:t>
      </w:r>
      <w:r w:rsidR="00455B03" w:rsidRPr="008960D8">
        <w:rPr>
          <w:rFonts w:ascii="Arial" w:hAnsi="Arial" w:cs="Arial"/>
          <w:sz w:val="24"/>
          <w:szCs w:val="24"/>
        </w:rPr>
        <w:t>, Kutná Hora 284 01</w:t>
      </w:r>
    </w:p>
    <w:p w14:paraId="527C8882" w14:textId="26547ABA" w:rsidR="00455B03" w:rsidRPr="008960D8" w:rsidRDefault="008960D8" w:rsidP="008960D8">
      <w:pPr>
        <w:pStyle w:val="Odstavecseseznamem"/>
        <w:numPr>
          <w:ilvl w:val="0"/>
          <w:numId w:val="26"/>
        </w:numPr>
        <w:spacing w:after="0"/>
        <w:ind w:left="284" w:hanging="284"/>
        <w:jc w:val="both"/>
        <w:rPr>
          <w:rFonts w:ascii="Arial" w:hAnsi="Arial" w:cs="Arial"/>
          <w:sz w:val="24"/>
          <w:szCs w:val="24"/>
        </w:rPr>
      </w:pPr>
      <w:r>
        <w:rPr>
          <w:rFonts w:ascii="Arial" w:hAnsi="Arial" w:cs="Arial"/>
          <w:sz w:val="24"/>
          <w:szCs w:val="24"/>
        </w:rPr>
        <w:t>e-mail:</w:t>
      </w:r>
      <w:r>
        <w:rPr>
          <w:rFonts w:ascii="Arial" w:hAnsi="Arial" w:cs="Arial"/>
          <w:sz w:val="24"/>
          <w:szCs w:val="24"/>
        </w:rPr>
        <w:tab/>
      </w:r>
      <w:r>
        <w:rPr>
          <w:rFonts w:ascii="Arial" w:hAnsi="Arial" w:cs="Arial"/>
          <w:sz w:val="24"/>
          <w:szCs w:val="24"/>
        </w:rPr>
        <w:tab/>
      </w:r>
      <w:r w:rsidR="00455B03" w:rsidRPr="008960D8">
        <w:rPr>
          <w:rFonts w:ascii="Arial" w:hAnsi="Arial" w:cs="Arial"/>
          <w:sz w:val="24"/>
          <w:szCs w:val="24"/>
        </w:rPr>
        <w:t>pskh.socialni</w:t>
      </w:r>
      <w:r w:rsidR="00BD24BB" w:rsidRPr="008960D8">
        <w:rPr>
          <w:rFonts w:ascii="Arial" w:hAnsi="Arial" w:cs="Arial"/>
          <w:sz w:val="24"/>
          <w:szCs w:val="24"/>
        </w:rPr>
        <w:t>@s</w:t>
      </w:r>
      <w:r w:rsidR="00455B03" w:rsidRPr="008960D8">
        <w:rPr>
          <w:rFonts w:ascii="Arial" w:hAnsi="Arial" w:cs="Arial"/>
          <w:sz w:val="24"/>
          <w:szCs w:val="24"/>
        </w:rPr>
        <w:t>eznam.cz</w:t>
      </w:r>
    </w:p>
    <w:p w14:paraId="3129CFEE" w14:textId="7FE6B7A5" w:rsidR="00455B03" w:rsidRPr="008960D8" w:rsidRDefault="00455B03" w:rsidP="008960D8">
      <w:pPr>
        <w:pStyle w:val="Odstavecseseznamem"/>
        <w:numPr>
          <w:ilvl w:val="0"/>
          <w:numId w:val="26"/>
        </w:numPr>
        <w:spacing w:after="0"/>
        <w:ind w:left="284" w:hanging="284"/>
        <w:jc w:val="both"/>
        <w:rPr>
          <w:rFonts w:ascii="Arial" w:hAnsi="Arial" w:cs="Arial"/>
          <w:sz w:val="24"/>
          <w:szCs w:val="24"/>
        </w:rPr>
      </w:pPr>
      <w:r w:rsidRPr="008960D8">
        <w:rPr>
          <w:rFonts w:ascii="Arial" w:hAnsi="Arial" w:cs="Arial"/>
          <w:sz w:val="24"/>
          <w:szCs w:val="24"/>
        </w:rPr>
        <w:t>datov</w:t>
      </w:r>
      <w:r w:rsidR="008960D8">
        <w:rPr>
          <w:rFonts w:ascii="Arial" w:hAnsi="Arial" w:cs="Arial"/>
          <w:sz w:val="24"/>
          <w:szCs w:val="24"/>
        </w:rPr>
        <w:t>á</w:t>
      </w:r>
      <w:r w:rsidRPr="008960D8">
        <w:rPr>
          <w:rFonts w:ascii="Arial" w:hAnsi="Arial" w:cs="Arial"/>
          <w:sz w:val="24"/>
          <w:szCs w:val="24"/>
        </w:rPr>
        <w:t xml:space="preserve"> schránk</w:t>
      </w:r>
      <w:r w:rsidR="008960D8">
        <w:rPr>
          <w:rFonts w:ascii="Arial" w:hAnsi="Arial" w:cs="Arial"/>
          <w:sz w:val="24"/>
          <w:szCs w:val="24"/>
        </w:rPr>
        <w:t>a</w:t>
      </w:r>
      <w:r w:rsidR="003A56DB" w:rsidRPr="008960D8">
        <w:rPr>
          <w:rFonts w:ascii="Arial" w:hAnsi="Arial" w:cs="Arial"/>
          <w:sz w:val="24"/>
          <w:szCs w:val="24"/>
        </w:rPr>
        <w:t>: jqq8jrj</w:t>
      </w:r>
    </w:p>
    <w:p w14:paraId="6E78BF9F" w14:textId="77777777" w:rsidR="00532054" w:rsidRPr="00532054" w:rsidRDefault="00532054" w:rsidP="00532054">
      <w:pPr>
        <w:spacing w:after="0"/>
        <w:jc w:val="both"/>
        <w:rPr>
          <w:rFonts w:ascii="Arial" w:hAnsi="Arial" w:cs="Arial"/>
          <w:b/>
          <w:bCs/>
          <w:sz w:val="24"/>
          <w:szCs w:val="24"/>
          <w:u w:val="single"/>
        </w:rPr>
      </w:pPr>
    </w:p>
    <w:p w14:paraId="29823205" w14:textId="373B0698" w:rsidR="003C5101" w:rsidRDefault="003C5101" w:rsidP="003C5101">
      <w:pPr>
        <w:pStyle w:val="Odstavecseseznamem"/>
        <w:numPr>
          <w:ilvl w:val="0"/>
          <w:numId w:val="4"/>
        </w:numPr>
        <w:spacing w:after="0"/>
        <w:ind w:left="426" w:hanging="426"/>
        <w:jc w:val="both"/>
        <w:rPr>
          <w:rFonts w:ascii="Arial" w:hAnsi="Arial" w:cs="Arial"/>
          <w:b/>
          <w:bCs/>
          <w:sz w:val="24"/>
          <w:szCs w:val="24"/>
          <w:u w:val="single"/>
        </w:rPr>
      </w:pPr>
      <w:r w:rsidRPr="002D56E8">
        <w:rPr>
          <w:rFonts w:ascii="Arial" w:hAnsi="Arial" w:cs="Arial"/>
          <w:b/>
          <w:bCs/>
          <w:sz w:val="24"/>
          <w:szCs w:val="24"/>
          <w:u w:val="single"/>
        </w:rPr>
        <w:t>Výroční zpráv</w:t>
      </w:r>
      <w:r>
        <w:rPr>
          <w:rFonts w:ascii="Arial" w:hAnsi="Arial" w:cs="Arial"/>
          <w:b/>
          <w:bCs/>
          <w:sz w:val="24"/>
          <w:szCs w:val="24"/>
          <w:u w:val="single"/>
        </w:rPr>
        <w:t>a</w:t>
      </w:r>
    </w:p>
    <w:p w14:paraId="6558AF7B" w14:textId="14662941" w:rsidR="003C5101" w:rsidRDefault="003C5101" w:rsidP="003C5101">
      <w:pPr>
        <w:spacing w:before="120" w:after="0" w:line="240" w:lineRule="auto"/>
        <w:ind w:left="425"/>
        <w:jc w:val="both"/>
        <w:rPr>
          <w:rFonts w:ascii="Arial" w:hAnsi="Arial" w:cs="Arial"/>
          <w:b/>
          <w:bCs/>
          <w:sz w:val="24"/>
          <w:szCs w:val="24"/>
        </w:rPr>
      </w:pPr>
      <w:r w:rsidRPr="003C5101">
        <w:rPr>
          <w:rFonts w:ascii="Arial" w:hAnsi="Arial" w:cs="Arial"/>
          <w:sz w:val="24"/>
          <w:szCs w:val="24"/>
        </w:rPr>
        <w:t xml:space="preserve">Výroční zprávy jsou zveřejňovány na </w:t>
      </w:r>
      <w:r w:rsidRPr="002D56E8">
        <w:rPr>
          <w:rFonts w:ascii="Arial" w:hAnsi="Arial" w:cs="Arial"/>
          <w:sz w:val="24"/>
          <w:szCs w:val="24"/>
        </w:rPr>
        <w:t xml:space="preserve">webových stánkách </w:t>
      </w:r>
      <w:r>
        <w:rPr>
          <w:rFonts w:ascii="Arial" w:hAnsi="Arial" w:cs="Arial"/>
          <w:sz w:val="24"/>
          <w:szCs w:val="24"/>
        </w:rPr>
        <w:t>P</w:t>
      </w:r>
      <w:r w:rsidRPr="002D56E8">
        <w:rPr>
          <w:rFonts w:ascii="Arial" w:hAnsi="Arial" w:cs="Arial"/>
          <w:sz w:val="24"/>
          <w:szCs w:val="24"/>
        </w:rPr>
        <w:t>ečovatelské služby</w:t>
      </w:r>
      <w:r>
        <w:rPr>
          <w:rFonts w:ascii="Arial" w:hAnsi="Arial" w:cs="Arial"/>
          <w:sz w:val="24"/>
          <w:szCs w:val="24"/>
        </w:rPr>
        <w:t xml:space="preserve"> </w:t>
      </w:r>
      <w:r w:rsidRPr="002D56E8">
        <w:rPr>
          <w:rFonts w:ascii="Arial" w:hAnsi="Arial" w:cs="Arial"/>
          <w:sz w:val="24"/>
          <w:szCs w:val="24"/>
        </w:rPr>
        <w:t>Kutná Hora v sekci „Ke stažení</w:t>
      </w:r>
      <w:r>
        <w:rPr>
          <w:rFonts w:ascii="Arial" w:hAnsi="Arial" w:cs="Arial"/>
          <w:sz w:val="24"/>
          <w:szCs w:val="24"/>
        </w:rPr>
        <w:t xml:space="preserve"> – výroční zprávy“</w:t>
      </w:r>
      <w:r>
        <w:rPr>
          <w:rFonts w:ascii="Arial" w:hAnsi="Arial" w:cs="Arial"/>
          <w:b/>
          <w:bCs/>
          <w:sz w:val="24"/>
          <w:szCs w:val="24"/>
        </w:rPr>
        <w:t>.</w:t>
      </w:r>
    </w:p>
    <w:p w14:paraId="647D557C" w14:textId="1650DBD3" w:rsidR="003C5101" w:rsidRPr="003C5101" w:rsidRDefault="003C5101" w:rsidP="003C5101">
      <w:pPr>
        <w:spacing w:after="0"/>
        <w:ind w:left="426"/>
        <w:jc w:val="both"/>
        <w:rPr>
          <w:rFonts w:ascii="Arial" w:hAnsi="Arial" w:cs="Arial"/>
          <w:sz w:val="24"/>
          <w:szCs w:val="24"/>
        </w:rPr>
      </w:pPr>
    </w:p>
    <w:p w14:paraId="6253031C" w14:textId="5C3FA53B" w:rsidR="009C718B" w:rsidRPr="008960D8" w:rsidRDefault="009C718B" w:rsidP="003C5101">
      <w:pPr>
        <w:pStyle w:val="Odstavecseseznamem"/>
        <w:numPr>
          <w:ilvl w:val="0"/>
          <w:numId w:val="4"/>
        </w:numPr>
        <w:spacing w:after="120"/>
        <w:ind w:left="425" w:hanging="425"/>
        <w:jc w:val="both"/>
        <w:rPr>
          <w:rFonts w:ascii="Arial" w:hAnsi="Arial" w:cs="Arial"/>
          <w:b/>
          <w:bCs/>
          <w:sz w:val="24"/>
          <w:szCs w:val="24"/>
          <w:u w:val="single"/>
        </w:rPr>
      </w:pPr>
      <w:r w:rsidRPr="008960D8">
        <w:rPr>
          <w:rFonts w:ascii="Arial" w:hAnsi="Arial" w:cs="Arial"/>
          <w:b/>
          <w:bCs/>
          <w:sz w:val="24"/>
          <w:szCs w:val="24"/>
          <w:u w:val="single"/>
        </w:rPr>
        <w:t>Nejdůležitější používané předpisy</w:t>
      </w:r>
    </w:p>
    <w:p w14:paraId="331237DF" w14:textId="0B4748F7" w:rsidR="0022393B" w:rsidRPr="002D56E8" w:rsidRDefault="008960D8" w:rsidP="008960D8">
      <w:pPr>
        <w:pStyle w:val="Odstavecseseznamem"/>
        <w:numPr>
          <w:ilvl w:val="0"/>
          <w:numId w:val="2"/>
        </w:numPr>
        <w:spacing w:before="120" w:after="0"/>
        <w:ind w:left="284" w:hanging="284"/>
        <w:jc w:val="both"/>
        <w:rPr>
          <w:rFonts w:ascii="Arial" w:hAnsi="Arial" w:cs="Arial"/>
          <w:sz w:val="24"/>
          <w:szCs w:val="24"/>
        </w:rPr>
      </w:pPr>
      <w:r>
        <w:rPr>
          <w:rFonts w:ascii="Arial" w:hAnsi="Arial" w:cs="Arial"/>
          <w:sz w:val="24"/>
          <w:szCs w:val="24"/>
        </w:rPr>
        <w:t>z</w:t>
      </w:r>
      <w:r w:rsidR="0022393B" w:rsidRPr="002D56E8">
        <w:rPr>
          <w:rFonts w:ascii="Arial" w:hAnsi="Arial" w:cs="Arial"/>
          <w:sz w:val="24"/>
          <w:szCs w:val="24"/>
        </w:rPr>
        <w:t xml:space="preserve">ákon č. 108/2006 Sb. – </w:t>
      </w:r>
      <w:r>
        <w:rPr>
          <w:rFonts w:ascii="Arial" w:hAnsi="Arial" w:cs="Arial"/>
          <w:sz w:val="24"/>
          <w:szCs w:val="24"/>
        </w:rPr>
        <w:t>z</w:t>
      </w:r>
      <w:r w:rsidR="0022393B" w:rsidRPr="002D56E8">
        <w:rPr>
          <w:rFonts w:ascii="Arial" w:hAnsi="Arial" w:cs="Arial"/>
          <w:sz w:val="24"/>
          <w:szCs w:val="24"/>
        </w:rPr>
        <w:t>ákon o sociálních službách</w:t>
      </w:r>
    </w:p>
    <w:p w14:paraId="32A66592" w14:textId="623BA41D" w:rsidR="0022393B" w:rsidRPr="002D56E8" w:rsidRDefault="008960D8" w:rsidP="008960D8">
      <w:pPr>
        <w:pStyle w:val="Odstavecseseznamem"/>
        <w:numPr>
          <w:ilvl w:val="0"/>
          <w:numId w:val="2"/>
        </w:numPr>
        <w:spacing w:after="0"/>
        <w:ind w:left="284" w:hanging="284"/>
        <w:jc w:val="both"/>
        <w:rPr>
          <w:rFonts w:ascii="Arial" w:hAnsi="Arial" w:cs="Arial"/>
          <w:sz w:val="24"/>
          <w:szCs w:val="24"/>
        </w:rPr>
      </w:pPr>
      <w:r>
        <w:rPr>
          <w:rFonts w:ascii="Arial" w:hAnsi="Arial" w:cs="Arial"/>
          <w:sz w:val="24"/>
          <w:szCs w:val="24"/>
        </w:rPr>
        <w:t>v</w:t>
      </w:r>
      <w:r w:rsidR="0022393B" w:rsidRPr="002D56E8">
        <w:rPr>
          <w:rFonts w:ascii="Arial" w:hAnsi="Arial" w:cs="Arial"/>
          <w:sz w:val="24"/>
          <w:szCs w:val="24"/>
        </w:rPr>
        <w:t xml:space="preserve">yhláška č. 505/2006 Sb. – </w:t>
      </w:r>
      <w:r>
        <w:rPr>
          <w:rFonts w:ascii="Arial" w:hAnsi="Arial" w:cs="Arial"/>
          <w:sz w:val="24"/>
          <w:szCs w:val="24"/>
        </w:rPr>
        <w:t>v</w:t>
      </w:r>
      <w:r w:rsidR="0022393B" w:rsidRPr="002D56E8">
        <w:rPr>
          <w:rFonts w:ascii="Arial" w:hAnsi="Arial" w:cs="Arial"/>
          <w:sz w:val="24"/>
          <w:szCs w:val="24"/>
        </w:rPr>
        <w:t>yhláška, kterou se provádějí některá ustanovení zákona o sociálních službách</w:t>
      </w:r>
    </w:p>
    <w:p w14:paraId="50C7F404" w14:textId="65D110FC" w:rsidR="0022393B" w:rsidRPr="002D56E8" w:rsidRDefault="008960D8" w:rsidP="008960D8">
      <w:pPr>
        <w:pStyle w:val="Odstavecseseznamem"/>
        <w:numPr>
          <w:ilvl w:val="0"/>
          <w:numId w:val="2"/>
        </w:numPr>
        <w:spacing w:after="0"/>
        <w:ind w:left="284" w:hanging="284"/>
        <w:jc w:val="both"/>
        <w:rPr>
          <w:rFonts w:ascii="Arial" w:hAnsi="Arial" w:cs="Arial"/>
          <w:sz w:val="24"/>
          <w:szCs w:val="24"/>
        </w:rPr>
      </w:pPr>
      <w:r>
        <w:rPr>
          <w:rFonts w:ascii="Arial" w:hAnsi="Arial" w:cs="Arial"/>
          <w:sz w:val="24"/>
          <w:szCs w:val="24"/>
        </w:rPr>
        <w:t>z</w:t>
      </w:r>
      <w:r w:rsidR="0022393B" w:rsidRPr="002D56E8">
        <w:rPr>
          <w:rFonts w:ascii="Arial" w:hAnsi="Arial" w:cs="Arial"/>
          <w:sz w:val="24"/>
          <w:szCs w:val="24"/>
        </w:rPr>
        <w:t xml:space="preserve">ákon č. 262/2006 Sb. – </w:t>
      </w:r>
      <w:r>
        <w:rPr>
          <w:rFonts w:ascii="Arial" w:hAnsi="Arial" w:cs="Arial"/>
          <w:sz w:val="24"/>
          <w:szCs w:val="24"/>
        </w:rPr>
        <w:t>z</w:t>
      </w:r>
      <w:r w:rsidR="0022393B" w:rsidRPr="002D56E8">
        <w:rPr>
          <w:rFonts w:ascii="Arial" w:hAnsi="Arial" w:cs="Arial"/>
          <w:sz w:val="24"/>
          <w:szCs w:val="24"/>
        </w:rPr>
        <w:t>ákoník práce</w:t>
      </w:r>
    </w:p>
    <w:p w14:paraId="2DEF878D" w14:textId="4D1B0A0E" w:rsidR="0022393B" w:rsidRPr="002D56E8" w:rsidRDefault="008960D8" w:rsidP="008960D8">
      <w:pPr>
        <w:pStyle w:val="Odstavecseseznamem"/>
        <w:numPr>
          <w:ilvl w:val="0"/>
          <w:numId w:val="2"/>
        </w:numPr>
        <w:spacing w:after="0"/>
        <w:ind w:left="284" w:hanging="284"/>
        <w:jc w:val="both"/>
        <w:rPr>
          <w:rFonts w:ascii="Arial" w:hAnsi="Arial" w:cs="Arial"/>
          <w:sz w:val="24"/>
          <w:szCs w:val="24"/>
        </w:rPr>
      </w:pPr>
      <w:r>
        <w:rPr>
          <w:rFonts w:ascii="Arial" w:hAnsi="Arial" w:cs="Arial"/>
          <w:sz w:val="24"/>
          <w:szCs w:val="24"/>
        </w:rPr>
        <w:t>z</w:t>
      </w:r>
      <w:r w:rsidR="0022393B" w:rsidRPr="002D56E8">
        <w:rPr>
          <w:rFonts w:ascii="Arial" w:hAnsi="Arial" w:cs="Arial"/>
          <w:sz w:val="24"/>
          <w:szCs w:val="24"/>
        </w:rPr>
        <w:t>ákon</w:t>
      </w:r>
      <w:r w:rsidR="00901B71" w:rsidRPr="002D56E8">
        <w:rPr>
          <w:rFonts w:ascii="Arial" w:hAnsi="Arial" w:cs="Arial"/>
          <w:sz w:val="24"/>
          <w:szCs w:val="24"/>
        </w:rPr>
        <w:t xml:space="preserve"> č. 563/1991 Sb. - </w:t>
      </w:r>
      <w:r>
        <w:rPr>
          <w:rFonts w:ascii="Arial" w:hAnsi="Arial" w:cs="Arial"/>
          <w:sz w:val="24"/>
          <w:szCs w:val="24"/>
        </w:rPr>
        <w:t>z</w:t>
      </w:r>
      <w:r w:rsidR="00901B71" w:rsidRPr="002D56E8">
        <w:rPr>
          <w:rFonts w:ascii="Arial" w:hAnsi="Arial" w:cs="Arial"/>
          <w:sz w:val="24"/>
          <w:szCs w:val="24"/>
        </w:rPr>
        <w:t>ákon</w:t>
      </w:r>
      <w:r w:rsidR="0022393B" w:rsidRPr="002D56E8">
        <w:rPr>
          <w:rFonts w:ascii="Arial" w:hAnsi="Arial" w:cs="Arial"/>
          <w:sz w:val="24"/>
          <w:szCs w:val="24"/>
        </w:rPr>
        <w:t xml:space="preserve"> o účetnictví</w:t>
      </w:r>
    </w:p>
    <w:p w14:paraId="70C3FE73" w14:textId="6187A2EB" w:rsidR="00901B71" w:rsidRPr="002D56E8" w:rsidRDefault="008960D8" w:rsidP="008960D8">
      <w:pPr>
        <w:pStyle w:val="Odstavecseseznamem"/>
        <w:numPr>
          <w:ilvl w:val="0"/>
          <w:numId w:val="2"/>
        </w:numPr>
        <w:spacing w:after="0"/>
        <w:ind w:left="284" w:hanging="284"/>
        <w:jc w:val="both"/>
        <w:rPr>
          <w:rFonts w:ascii="Arial" w:hAnsi="Arial" w:cs="Arial"/>
          <w:sz w:val="24"/>
          <w:szCs w:val="24"/>
        </w:rPr>
      </w:pPr>
      <w:r>
        <w:rPr>
          <w:rFonts w:ascii="Arial" w:hAnsi="Arial" w:cs="Arial"/>
          <w:sz w:val="24"/>
          <w:szCs w:val="24"/>
        </w:rPr>
        <w:t>z</w:t>
      </w:r>
      <w:r w:rsidR="00901B71" w:rsidRPr="002D56E8">
        <w:rPr>
          <w:rFonts w:ascii="Arial" w:hAnsi="Arial" w:cs="Arial"/>
          <w:sz w:val="24"/>
          <w:szCs w:val="24"/>
        </w:rPr>
        <w:t xml:space="preserve">ákon č. 250/2000 Sb. – </w:t>
      </w:r>
      <w:r>
        <w:rPr>
          <w:rFonts w:ascii="Arial" w:hAnsi="Arial" w:cs="Arial"/>
          <w:sz w:val="24"/>
          <w:szCs w:val="24"/>
        </w:rPr>
        <w:t>z</w:t>
      </w:r>
      <w:r w:rsidR="00901B71" w:rsidRPr="002D56E8">
        <w:rPr>
          <w:rFonts w:ascii="Arial" w:hAnsi="Arial" w:cs="Arial"/>
          <w:sz w:val="24"/>
          <w:szCs w:val="24"/>
        </w:rPr>
        <w:t>ákon o rozpočtových pravidlech územních rozpočtů</w:t>
      </w:r>
    </w:p>
    <w:p w14:paraId="04952185" w14:textId="1017D250" w:rsidR="00901B71" w:rsidRPr="002D56E8" w:rsidRDefault="008960D8" w:rsidP="008960D8">
      <w:pPr>
        <w:pStyle w:val="Odstavecseseznamem"/>
        <w:numPr>
          <w:ilvl w:val="0"/>
          <w:numId w:val="2"/>
        </w:numPr>
        <w:spacing w:after="0"/>
        <w:ind w:left="284" w:hanging="284"/>
        <w:jc w:val="both"/>
        <w:rPr>
          <w:rFonts w:ascii="Arial" w:hAnsi="Arial" w:cs="Arial"/>
          <w:sz w:val="24"/>
          <w:szCs w:val="24"/>
        </w:rPr>
      </w:pPr>
      <w:r>
        <w:rPr>
          <w:rFonts w:ascii="Arial" w:hAnsi="Arial" w:cs="Arial"/>
          <w:sz w:val="24"/>
          <w:szCs w:val="24"/>
        </w:rPr>
        <w:t>z</w:t>
      </w:r>
      <w:r w:rsidR="00901B71" w:rsidRPr="002D56E8">
        <w:rPr>
          <w:rFonts w:ascii="Arial" w:hAnsi="Arial" w:cs="Arial"/>
          <w:sz w:val="24"/>
          <w:szCs w:val="24"/>
        </w:rPr>
        <w:t xml:space="preserve">ákon č. 320/2001 Sb. – </w:t>
      </w:r>
      <w:r>
        <w:rPr>
          <w:rFonts w:ascii="Arial" w:hAnsi="Arial" w:cs="Arial"/>
          <w:sz w:val="24"/>
          <w:szCs w:val="24"/>
        </w:rPr>
        <w:t>z</w:t>
      </w:r>
      <w:r w:rsidR="00901B71" w:rsidRPr="002D56E8">
        <w:rPr>
          <w:rFonts w:ascii="Arial" w:hAnsi="Arial" w:cs="Arial"/>
          <w:sz w:val="24"/>
          <w:szCs w:val="24"/>
        </w:rPr>
        <w:t>ákon o finanční kontrole ve veřejné správě</w:t>
      </w:r>
    </w:p>
    <w:p w14:paraId="583A9408" w14:textId="2B37B41D" w:rsidR="00901B71" w:rsidRPr="002D56E8" w:rsidRDefault="008960D8" w:rsidP="008960D8">
      <w:pPr>
        <w:pStyle w:val="Odstavecseseznamem"/>
        <w:numPr>
          <w:ilvl w:val="0"/>
          <w:numId w:val="2"/>
        </w:numPr>
        <w:spacing w:after="0"/>
        <w:ind w:left="284" w:hanging="284"/>
        <w:jc w:val="both"/>
        <w:rPr>
          <w:rFonts w:ascii="Arial" w:hAnsi="Arial" w:cs="Arial"/>
          <w:sz w:val="24"/>
          <w:szCs w:val="24"/>
        </w:rPr>
      </w:pPr>
      <w:r>
        <w:rPr>
          <w:rFonts w:ascii="Arial" w:hAnsi="Arial" w:cs="Arial"/>
          <w:sz w:val="24"/>
          <w:szCs w:val="24"/>
        </w:rPr>
        <w:t>z</w:t>
      </w:r>
      <w:r w:rsidR="00901B71" w:rsidRPr="002D56E8">
        <w:rPr>
          <w:rFonts w:ascii="Arial" w:hAnsi="Arial" w:cs="Arial"/>
          <w:sz w:val="24"/>
          <w:szCs w:val="24"/>
        </w:rPr>
        <w:t xml:space="preserve">ákon č. 89/2012 Sb. – </w:t>
      </w:r>
      <w:r>
        <w:rPr>
          <w:rFonts w:ascii="Arial" w:hAnsi="Arial" w:cs="Arial"/>
          <w:sz w:val="24"/>
          <w:szCs w:val="24"/>
        </w:rPr>
        <w:t>o</w:t>
      </w:r>
      <w:r w:rsidR="00901B71" w:rsidRPr="002D56E8">
        <w:rPr>
          <w:rFonts w:ascii="Arial" w:hAnsi="Arial" w:cs="Arial"/>
          <w:sz w:val="24"/>
          <w:szCs w:val="24"/>
        </w:rPr>
        <w:t>bčanský zákoník</w:t>
      </w:r>
    </w:p>
    <w:p w14:paraId="03886E65" w14:textId="2FA6B1DA" w:rsidR="00BA5379" w:rsidRPr="00BA5379" w:rsidRDefault="008960D8" w:rsidP="00E441DC">
      <w:pPr>
        <w:pStyle w:val="Odstavecseseznamem"/>
        <w:numPr>
          <w:ilvl w:val="0"/>
          <w:numId w:val="2"/>
        </w:numPr>
        <w:spacing w:after="0"/>
        <w:ind w:left="284" w:hanging="284"/>
        <w:jc w:val="both"/>
        <w:rPr>
          <w:rFonts w:ascii="Arial" w:hAnsi="Arial" w:cs="Arial"/>
          <w:b/>
          <w:bCs/>
          <w:sz w:val="24"/>
          <w:szCs w:val="24"/>
          <w:u w:val="single"/>
        </w:rPr>
      </w:pPr>
      <w:r w:rsidRPr="00BA5379">
        <w:rPr>
          <w:rFonts w:ascii="Arial" w:hAnsi="Arial" w:cs="Arial"/>
          <w:sz w:val="24"/>
          <w:szCs w:val="24"/>
        </w:rPr>
        <w:t>z</w:t>
      </w:r>
      <w:r w:rsidR="00901B71" w:rsidRPr="00BA5379">
        <w:rPr>
          <w:rFonts w:ascii="Arial" w:hAnsi="Arial" w:cs="Arial"/>
          <w:sz w:val="24"/>
          <w:szCs w:val="24"/>
        </w:rPr>
        <w:t xml:space="preserve">ákon č. 586/1992 Sb. – </w:t>
      </w:r>
      <w:r w:rsidRPr="00BA5379">
        <w:rPr>
          <w:rFonts w:ascii="Arial" w:hAnsi="Arial" w:cs="Arial"/>
          <w:sz w:val="24"/>
          <w:szCs w:val="24"/>
        </w:rPr>
        <w:t>z</w:t>
      </w:r>
      <w:r w:rsidR="00901B71" w:rsidRPr="00BA5379">
        <w:rPr>
          <w:rFonts w:ascii="Arial" w:hAnsi="Arial" w:cs="Arial"/>
          <w:sz w:val="24"/>
          <w:szCs w:val="24"/>
        </w:rPr>
        <w:t>ákon o dani z</w:t>
      </w:r>
      <w:r w:rsidR="00BA5379">
        <w:rPr>
          <w:rFonts w:ascii="Arial" w:hAnsi="Arial" w:cs="Arial"/>
          <w:sz w:val="24"/>
          <w:szCs w:val="24"/>
        </w:rPr>
        <w:t> </w:t>
      </w:r>
      <w:r w:rsidR="00901B71" w:rsidRPr="00BA5379">
        <w:rPr>
          <w:rFonts w:ascii="Arial" w:hAnsi="Arial" w:cs="Arial"/>
          <w:sz w:val="24"/>
          <w:szCs w:val="24"/>
        </w:rPr>
        <w:t>příjmu</w:t>
      </w:r>
    </w:p>
    <w:p w14:paraId="22F7F650" w14:textId="77777777" w:rsidR="00BA5379" w:rsidRPr="00BA5379" w:rsidRDefault="00BA5379" w:rsidP="00BA5379">
      <w:pPr>
        <w:spacing w:after="0"/>
        <w:jc w:val="both"/>
        <w:rPr>
          <w:rFonts w:ascii="Arial" w:hAnsi="Arial" w:cs="Arial"/>
          <w:b/>
          <w:bCs/>
          <w:sz w:val="24"/>
          <w:szCs w:val="24"/>
          <w:u w:val="single"/>
        </w:rPr>
      </w:pPr>
    </w:p>
    <w:p w14:paraId="4147F1BD" w14:textId="77777777" w:rsidR="00BA5379" w:rsidRPr="002D56E8" w:rsidRDefault="00BA5379" w:rsidP="00BA5379">
      <w:pPr>
        <w:spacing w:after="0"/>
        <w:ind w:hanging="720"/>
        <w:jc w:val="both"/>
        <w:rPr>
          <w:rFonts w:ascii="Arial" w:hAnsi="Arial" w:cs="Arial"/>
          <w:sz w:val="24"/>
          <w:szCs w:val="24"/>
        </w:rPr>
      </w:pPr>
    </w:p>
    <w:p w14:paraId="10EB16A9" w14:textId="77777777" w:rsidR="002E342C" w:rsidRPr="002D56E8" w:rsidRDefault="002E342C" w:rsidP="003501B9">
      <w:pPr>
        <w:spacing w:after="0"/>
        <w:jc w:val="both"/>
        <w:rPr>
          <w:rFonts w:ascii="Arial" w:hAnsi="Arial" w:cs="Arial"/>
          <w:sz w:val="24"/>
          <w:szCs w:val="24"/>
        </w:rPr>
      </w:pPr>
    </w:p>
    <w:p w14:paraId="5BEF51BA" w14:textId="77777777" w:rsidR="00C720BA" w:rsidRPr="002D56E8" w:rsidRDefault="00C720BA" w:rsidP="003501B9">
      <w:pPr>
        <w:jc w:val="both"/>
        <w:rPr>
          <w:rFonts w:ascii="Arial" w:hAnsi="Arial" w:cs="Arial"/>
          <w:b/>
          <w:bCs/>
          <w:sz w:val="24"/>
          <w:szCs w:val="24"/>
        </w:rPr>
      </w:pPr>
    </w:p>
    <w:sectPr w:rsidR="00C720BA" w:rsidRPr="002D56E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B3E6E"/>
    <w:multiLevelType w:val="hybridMultilevel"/>
    <w:tmpl w:val="67743FB4"/>
    <w:lvl w:ilvl="0" w:tplc="A79CAFEC">
      <w:start w:val="2"/>
      <w:numFmt w:val="decimal"/>
      <w:lvlText w:val="%1."/>
      <w:lvlJc w:val="left"/>
      <w:pPr>
        <w:ind w:left="1004"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1FF50FC"/>
    <w:multiLevelType w:val="multilevel"/>
    <w:tmpl w:val="A0EAC67C"/>
    <w:lvl w:ilvl="0">
      <w:start w:val="1"/>
      <w:numFmt w:val="decimal"/>
      <w:lvlText w:val="%1."/>
      <w:lvlJc w:val="left"/>
      <w:pPr>
        <w:ind w:left="720" w:hanging="360"/>
      </w:pPr>
      <w:rPr>
        <w:rFonts w:hint="default"/>
        <w:b/>
        <w:bCs/>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2" w15:restartNumberingAfterBreak="0">
    <w:nsid w:val="06533DDA"/>
    <w:multiLevelType w:val="multilevel"/>
    <w:tmpl w:val="15387A86"/>
    <w:lvl w:ilvl="0">
      <w:start w:val="1"/>
      <w:numFmt w:val="bullet"/>
      <w:lvlText w:val=""/>
      <w:lvlJc w:val="left"/>
      <w:pPr>
        <w:tabs>
          <w:tab w:val="num" w:pos="5322"/>
        </w:tabs>
        <w:ind w:left="5322" w:hanging="360"/>
      </w:pPr>
      <w:rPr>
        <w:rFonts w:ascii="Symbol" w:hAnsi="Symbol" w:hint="default"/>
        <w:sz w:val="20"/>
      </w:rPr>
    </w:lvl>
    <w:lvl w:ilvl="1" w:tentative="1">
      <w:start w:val="1"/>
      <w:numFmt w:val="bullet"/>
      <w:lvlText w:val="o"/>
      <w:lvlJc w:val="left"/>
      <w:pPr>
        <w:tabs>
          <w:tab w:val="num" w:pos="6042"/>
        </w:tabs>
        <w:ind w:left="6042" w:hanging="360"/>
      </w:pPr>
      <w:rPr>
        <w:rFonts w:ascii="Courier New" w:hAnsi="Courier New" w:hint="default"/>
        <w:sz w:val="20"/>
      </w:rPr>
    </w:lvl>
    <w:lvl w:ilvl="2" w:tentative="1">
      <w:start w:val="1"/>
      <w:numFmt w:val="bullet"/>
      <w:lvlText w:val=""/>
      <w:lvlJc w:val="left"/>
      <w:pPr>
        <w:tabs>
          <w:tab w:val="num" w:pos="6762"/>
        </w:tabs>
        <w:ind w:left="6762" w:hanging="360"/>
      </w:pPr>
      <w:rPr>
        <w:rFonts w:ascii="Wingdings" w:hAnsi="Wingdings" w:hint="default"/>
        <w:sz w:val="20"/>
      </w:rPr>
    </w:lvl>
    <w:lvl w:ilvl="3" w:tentative="1">
      <w:start w:val="1"/>
      <w:numFmt w:val="bullet"/>
      <w:lvlText w:val=""/>
      <w:lvlJc w:val="left"/>
      <w:pPr>
        <w:tabs>
          <w:tab w:val="num" w:pos="7482"/>
        </w:tabs>
        <w:ind w:left="7482" w:hanging="360"/>
      </w:pPr>
      <w:rPr>
        <w:rFonts w:ascii="Wingdings" w:hAnsi="Wingdings" w:hint="default"/>
        <w:sz w:val="20"/>
      </w:rPr>
    </w:lvl>
    <w:lvl w:ilvl="4" w:tentative="1">
      <w:start w:val="1"/>
      <w:numFmt w:val="bullet"/>
      <w:lvlText w:val=""/>
      <w:lvlJc w:val="left"/>
      <w:pPr>
        <w:tabs>
          <w:tab w:val="num" w:pos="8202"/>
        </w:tabs>
        <w:ind w:left="8202" w:hanging="360"/>
      </w:pPr>
      <w:rPr>
        <w:rFonts w:ascii="Wingdings" w:hAnsi="Wingdings" w:hint="default"/>
        <w:sz w:val="20"/>
      </w:rPr>
    </w:lvl>
    <w:lvl w:ilvl="5" w:tentative="1">
      <w:start w:val="1"/>
      <w:numFmt w:val="bullet"/>
      <w:lvlText w:val=""/>
      <w:lvlJc w:val="left"/>
      <w:pPr>
        <w:tabs>
          <w:tab w:val="num" w:pos="8922"/>
        </w:tabs>
        <w:ind w:left="8922" w:hanging="360"/>
      </w:pPr>
      <w:rPr>
        <w:rFonts w:ascii="Wingdings" w:hAnsi="Wingdings" w:hint="default"/>
        <w:sz w:val="20"/>
      </w:rPr>
    </w:lvl>
    <w:lvl w:ilvl="6" w:tentative="1">
      <w:start w:val="1"/>
      <w:numFmt w:val="bullet"/>
      <w:lvlText w:val=""/>
      <w:lvlJc w:val="left"/>
      <w:pPr>
        <w:tabs>
          <w:tab w:val="num" w:pos="9642"/>
        </w:tabs>
        <w:ind w:left="9642" w:hanging="360"/>
      </w:pPr>
      <w:rPr>
        <w:rFonts w:ascii="Wingdings" w:hAnsi="Wingdings" w:hint="default"/>
        <w:sz w:val="20"/>
      </w:rPr>
    </w:lvl>
    <w:lvl w:ilvl="7" w:tentative="1">
      <w:start w:val="1"/>
      <w:numFmt w:val="bullet"/>
      <w:lvlText w:val=""/>
      <w:lvlJc w:val="left"/>
      <w:pPr>
        <w:tabs>
          <w:tab w:val="num" w:pos="10362"/>
        </w:tabs>
        <w:ind w:left="10362" w:hanging="360"/>
      </w:pPr>
      <w:rPr>
        <w:rFonts w:ascii="Wingdings" w:hAnsi="Wingdings" w:hint="default"/>
        <w:sz w:val="20"/>
      </w:rPr>
    </w:lvl>
    <w:lvl w:ilvl="8" w:tentative="1">
      <w:start w:val="1"/>
      <w:numFmt w:val="bullet"/>
      <w:lvlText w:val=""/>
      <w:lvlJc w:val="left"/>
      <w:pPr>
        <w:tabs>
          <w:tab w:val="num" w:pos="11082"/>
        </w:tabs>
        <w:ind w:left="11082" w:hanging="360"/>
      </w:pPr>
      <w:rPr>
        <w:rFonts w:ascii="Wingdings" w:hAnsi="Wingdings" w:hint="default"/>
        <w:sz w:val="20"/>
      </w:rPr>
    </w:lvl>
  </w:abstractNum>
  <w:abstractNum w:abstractNumId="3" w15:restartNumberingAfterBreak="0">
    <w:nsid w:val="092575E0"/>
    <w:multiLevelType w:val="hybridMultilevel"/>
    <w:tmpl w:val="B860C28E"/>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4" w15:restartNumberingAfterBreak="0">
    <w:nsid w:val="0CD02D3D"/>
    <w:multiLevelType w:val="multilevel"/>
    <w:tmpl w:val="F1F26208"/>
    <w:lvl w:ilvl="0">
      <w:start w:val="1"/>
      <w:numFmt w:val="decimal"/>
      <w:lvlText w:val="%1."/>
      <w:lvlJc w:val="left"/>
      <w:pPr>
        <w:ind w:left="720" w:hanging="360"/>
      </w:pPr>
      <w:rPr>
        <w:rFonts w:hint="default"/>
        <w:b/>
        <w:bCs/>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5" w15:restartNumberingAfterBreak="0">
    <w:nsid w:val="0F6F353C"/>
    <w:multiLevelType w:val="multilevel"/>
    <w:tmpl w:val="E9F8593A"/>
    <w:lvl w:ilvl="0">
      <w:start w:val="1"/>
      <w:numFmt w:val="decimal"/>
      <w:lvlText w:val="%1."/>
      <w:lvlJc w:val="left"/>
      <w:pPr>
        <w:ind w:left="720" w:hanging="360"/>
      </w:pPr>
      <w:rPr>
        <w:rFonts w:hint="default"/>
        <w:b/>
        <w:bCs/>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6" w15:restartNumberingAfterBreak="0">
    <w:nsid w:val="10D6236C"/>
    <w:multiLevelType w:val="hybridMultilevel"/>
    <w:tmpl w:val="4FF27A1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11D601B4"/>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96204F3"/>
    <w:multiLevelType w:val="hybridMultilevel"/>
    <w:tmpl w:val="8BBC23E8"/>
    <w:lvl w:ilvl="0" w:tplc="FFFFFFFF">
      <w:start w:val="1"/>
      <w:numFmt w:val="decimal"/>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24353176"/>
    <w:multiLevelType w:val="hybridMultilevel"/>
    <w:tmpl w:val="A37A2052"/>
    <w:lvl w:ilvl="0" w:tplc="0DC0CA90">
      <w:start w:val="1"/>
      <w:numFmt w:val="decimal"/>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265C5DD5"/>
    <w:multiLevelType w:val="hybridMultilevel"/>
    <w:tmpl w:val="19D8F9F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27A941C4"/>
    <w:multiLevelType w:val="hybridMultilevel"/>
    <w:tmpl w:val="619C1FB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2F7C5546"/>
    <w:multiLevelType w:val="multilevel"/>
    <w:tmpl w:val="56E4F9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F28192F"/>
    <w:multiLevelType w:val="multilevel"/>
    <w:tmpl w:val="0405001F"/>
    <w:lvl w:ilvl="0">
      <w:start w:val="1"/>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14" w15:restartNumberingAfterBreak="0">
    <w:nsid w:val="408D35CC"/>
    <w:multiLevelType w:val="hybridMultilevel"/>
    <w:tmpl w:val="250EDA9E"/>
    <w:lvl w:ilvl="0" w:tplc="06822646">
      <w:start w:val="1"/>
      <w:numFmt w:val="decimal"/>
      <w:lvlText w:val="%1."/>
      <w:lvlJc w:val="left"/>
      <w:pPr>
        <w:ind w:left="360" w:hanging="360"/>
      </w:pPr>
      <w:rPr>
        <w:b/>
        <w:bCs/>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5" w15:restartNumberingAfterBreak="0">
    <w:nsid w:val="42417457"/>
    <w:multiLevelType w:val="hybridMultilevel"/>
    <w:tmpl w:val="D8ACDA6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488E2217"/>
    <w:multiLevelType w:val="hybridMultilevel"/>
    <w:tmpl w:val="279CD422"/>
    <w:lvl w:ilvl="0" w:tplc="06822646">
      <w:start w:val="1"/>
      <w:numFmt w:val="decimal"/>
      <w:lvlText w:val="%1."/>
      <w:lvlJc w:val="left"/>
      <w:pPr>
        <w:ind w:left="720" w:hanging="360"/>
      </w:pPr>
      <w:rPr>
        <w:b/>
        <w:bCs/>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53913B1F"/>
    <w:multiLevelType w:val="hybridMultilevel"/>
    <w:tmpl w:val="BFFE2DA8"/>
    <w:lvl w:ilvl="0" w:tplc="FFFFFFFF">
      <w:start w:val="1"/>
      <w:numFmt w:val="decimal"/>
      <w:lvlText w:val="%1."/>
      <w:lvlJc w:val="left"/>
      <w:pPr>
        <w:ind w:left="720" w:hanging="360"/>
      </w:pPr>
      <w:rPr>
        <w:b/>
        <w:bCs/>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55ED1F47"/>
    <w:multiLevelType w:val="hybridMultilevel"/>
    <w:tmpl w:val="5F3AAB24"/>
    <w:lvl w:ilvl="0" w:tplc="FFFFFFFF">
      <w:start w:val="1"/>
      <w:numFmt w:val="decimal"/>
      <w:lvlText w:val="%1."/>
      <w:lvlJc w:val="left"/>
      <w:pPr>
        <w:ind w:left="720" w:hanging="360"/>
      </w:pPr>
      <w:rPr>
        <w:b/>
        <w:bCs/>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56F94BBE"/>
    <w:multiLevelType w:val="multilevel"/>
    <w:tmpl w:val="E39686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7836B59"/>
    <w:multiLevelType w:val="hybridMultilevel"/>
    <w:tmpl w:val="EA7080A4"/>
    <w:lvl w:ilvl="0" w:tplc="99746180">
      <w:start w:val="8"/>
      <w:numFmt w:val="decimal"/>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21" w15:restartNumberingAfterBreak="0">
    <w:nsid w:val="6B3D3FCF"/>
    <w:multiLevelType w:val="hybridMultilevel"/>
    <w:tmpl w:val="198672F6"/>
    <w:lvl w:ilvl="0" w:tplc="FFFFFFFF">
      <w:start w:val="1"/>
      <w:numFmt w:val="decimal"/>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6E823D0F"/>
    <w:multiLevelType w:val="multilevel"/>
    <w:tmpl w:val="2F92677A"/>
    <w:lvl w:ilvl="0">
      <w:start w:val="1"/>
      <w:numFmt w:val="decimal"/>
      <w:lvlText w:val="%1."/>
      <w:lvlJc w:val="left"/>
      <w:pPr>
        <w:ind w:left="720" w:hanging="360"/>
      </w:pPr>
      <w:rPr>
        <w:b/>
        <w:bCs/>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23" w15:restartNumberingAfterBreak="0">
    <w:nsid w:val="71D95355"/>
    <w:multiLevelType w:val="hybridMultilevel"/>
    <w:tmpl w:val="6234C20E"/>
    <w:lvl w:ilvl="0" w:tplc="06822646">
      <w:start w:val="1"/>
      <w:numFmt w:val="decimal"/>
      <w:lvlText w:val="%1."/>
      <w:lvlJc w:val="left"/>
      <w:pPr>
        <w:ind w:left="720" w:hanging="360"/>
      </w:pPr>
      <w:rPr>
        <w:b/>
        <w:bCs/>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74FB1E6B"/>
    <w:multiLevelType w:val="multilevel"/>
    <w:tmpl w:val="376442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A710497"/>
    <w:multiLevelType w:val="hybridMultilevel"/>
    <w:tmpl w:val="1D2ED260"/>
    <w:lvl w:ilvl="0" w:tplc="A79CAFEC">
      <w:start w:val="2"/>
      <w:numFmt w:val="decimal"/>
      <w:lvlText w:val="%1."/>
      <w:lvlJc w:val="left"/>
      <w:pPr>
        <w:ind w:left="1004" w:hanging="360"/>
      </w:pPr>
      <w:rPr>
        <w:rFonts w:hint="default"/>
      </w:rPr>
    </w:lvl>
    <w:lvl w:ilvl="1" w:tplc="04050019" w:tentative="1">
      <w:start w:val="1"/>
      <w:numFmt w:val="lowerLetter"/>
      <w:lvlText w:val="%2."/>
      <w:lvlJc w:val="left"/>
      <w:pPr>
        <w:ind w:left="1724" w:hanging="360"/>
      </w:pPr>
    </w:lvl>
    <w:lvl w:ilvl="2" w:tplc="0405001B" w:tentative="1">
      <w:start w:val="1"/>
      <w:numFmt w:val="lowerRoman"/>
      <w:lvlText w:val="%3."/>
      <w:lvlJc w:val="right"/>
      <w:pPr>
        <w:ind w:left="2444" w:hanging="180"/>
      </w:pPr>
    </w:lvl>
    <w:lvl w:ilvl="3" w:tplc="0405000F" w:tentative="1">
      <w:start w:val="1"/>
      <w:numFmt w:val="decimal"/>
      <w:lvlText w:val="%4."/>
      <w:lvlJc w:val="left"/>
      <w:pPr>
        <w:ind w:left="3164" w:hanging="360"/>
      </w:pPr>
    </w:lvl>
    <w:lvl w:ilvl="4" w:tplc="04050019" w:tentative="1">
      <w:start w:val="1"/>
      <w:numFmt w:val="lowerLetter"/>
      <w:lvlText w:val="%5."/>
      <w:lvlJc w:val="left"/>
      <w:pPr>
        <w:ind w:left="3884" w:hanging="360"/>
      </w:pPr>
    </w:lvl>
    <w:lvl w:ilvl="5" w:tplc="0405001B" w:tentative="1">
      <w:start w:val="1"/>
      <w:numFmt w:val="lowerRoman"/>
      <w:lvlText w:val="%6."/>
      <w:lvlJc w:val="right"/>
      <w:pPr>
        <w:ind w:left="4604" w:hanging="180"/>
      </w:pPr>
    </w:lvl>
    <w:lvl w:ilvl="6" w:tplc="0405000F" w:tentative="1">
      <w:start w:val="1"/>
      <w:numFmt w:val="decimal"/>
      <w:lvlText w:val="%7."/>
      <w:lvlJc w:val="left"/>
      <w:pPr>
        <w:ind w:left="5324" w:hanging="360"/>
      </w:pPr>
    </w:lvl>
    <w:lvl w:ilvl="7" w:tplc="04050019" w:tentative="1">
      <w:start w:val="1"/>
      <w:numFmt w:val="lowerLetter"/>
      <w:lvlText w:val="%8."/>
      <w:lvlJc w:val="left"/>
      <w:pPr>
        <w:ind w:left="6044" w:hanging="360"/>
      </w:pPr>
    </w:lvl>
    <w:lvl w:ilvl="8" w:tplc="0405001B" w:tentative="1">
      <w:start w:val="1"/>
      <w:numFmt w:val="lowerRoman"/>
      <w:lvlText w:val="%9."/>
      <w:lvlJc w:val="right"/>
      <w:pPr>
        <w:ind w:left="6764" w:hanging="180"/>
      </w:pPr>
    </w:lvl>
  </w:abstractNum>
  <w:abstractNum w:abstractNumId="26" w15:restartNumberingAfterBreak="0">
    <w:nsid w:val="7ACE7235"/>
    <w:multiLevelType w:val="hybridMultilevel"/>
    <w:tmpl w:val="327ABDB2"/>
    <w:lvl w:ilvl="0" w:tplc="A79CAFEC">
      <w:start w:val="2"/>
      <w:numFmt w:val="decimal"/>
      <w:lvlText w:val="%1."/>
      <w:lvlJc w:val="left"/>
      <w:pPr>
        <w:ind w:left="1288" w:hanging="360"/>
      </w:pPr>
      <w:rPr>
        <w:rFonts w:hint="default"/>
      </w:rPr>
    </w:lvl>
    <w:lvl w:ilvl="1" w:tplc="04050019" w:tentative="1">
      <w:start w:val="1"/>
      <w:numFmt w:val="lowerLetter"/>
      <w:lvlText w:val="%2."/>
      <w:lvlJc w:val="left"/>
      <w:pPr>
        <w:ind w:left="1724" w:hanging="360"/>
      </w:pPr>
    </w:lvl>
    <w:lvl w:ilvl="2" w:tplc="0405001B" w:tentative="1">
      <w:start w:val="1"/>
      <w:numFmt w:val="lowerRoman"/>
      <w:lvlText w:val="%3."/>
      <w:lvlJc w:val="right"/>
      <w:pPr>
        <w:ind w:left="2444" w:hanging="180"/>
      </w:pPr>
    </w:lvl>
    <w:lvl w:ilvl="3" w:tplc="0405000F" w:tentative="1">
      <w:start w:val="1"/>
      <w:numFmt w:val="decimal"/>
      <w:lvlText w:val="%4."/>
      <w:lvlJc w:val="left"/>
      <w:pPr>
        <w:ind w:left="3164" w:hanging="360"/>
      </w:pPr>
    </w:lvl>
    <w:lvl w:ilvl="4" w:tplc="04050019" w:tentative="1">
      <w:start w:val="1"/>
      <w:numFmt w:val="lowerLetter"/>
      <w:lvlText w:val="%5."/>
      <w:lvlJc w:val="left"/>
      <w:pPr>
        <w:ind w:left="3884" w:hanging="360"/>
      </w:pPr>
    </w:lvl>
    <w:lvl w:ilvl="5" w:tplc="0405001B" w:tentative="1">
      <w:start w:val="1"/>
      <w:numFmt w:val="lowerRoman"/>
      <w:lvlText w:val="%6."/>
      <w:lvlJc w:val="right"/>
      <w:pPr>
        <w:ind w:left="4604" w:hanging="180"/>
      </w:pPr>
    </w:lvl>
    <w:lvl w:ilvl="6" w:tplc="0405000F" w:tentative="1">
      <w:start w:val="1"/>
      <w:numFmt w:val="decimal"/>
      <w:lvlText w:val="%7."/>
      <w:lvlJc w:val="left"/>
      <w:pPr>
        <w:ind w:left="5324" w:hanging="360"/>
      </w:pPr>
    </w:lvl>
    <w:lvl w:ilvl="7" w:tplc="04050019" w:tentative="1">
      <w:start w:val="1"/>
      <w:numFmt w:val="lowerLetter"/>
      <w:lvlText w:val="%8."/>
      <w:lvlJc w:val="left"/>
      <w:pPr>
        <w:ind w:left="6044" w:hanging="360"/>
      </w:pPr>
    </w:lvl>
    <w:lvl w:ilvl="8" w:tplc="0405001B" w:tentative="1">
      <w:start w:val="1"/>
      <w:numFmt w:val="lowerRoman"/>
      <w:lvlText w:val="%9."/>
      <w:lvlJc w:val="right"/>
      <w:pPr>
        <w:ind w:left="6764" w:hanging="180"/>
      </w:pPr>
    </w:lvl>
  </w:abstractNum>
  <w:num w:numId="1" w16cid:durableId="945886770">
    <w:abstractNumId w:val="10"/>
  </w:num>
  <w:num w:numId="2" w16cid:durableId="1485008893">
    <w:abstractNumId w:val="6"/>
  </w:num>
  <w:num w:numId="3" w16cid:durableId="1674992068">
    <w:abstractNumId w:val="9"/>
  </w:num>
  <w:num w:numId="4" w16cid:durableId="2018002441">
    <w:abstractNumId w:val="5"/>
  </w:num>
  <w:num w:numId="5" w16cid:durableId="296375776">
    <w:abstractNumId w:val="14"/>
  </w:num>
  <w:num w:numId="6" w16cid:durableId="880508814">
    <w:abstractNumId w:val="16"/>
  </w:num>
  <w:num w:numId="7" w16cid:durableId="123815034">
    <w:abstractNumId w:val="8"/>
  </w:num>
  <w:num w:numId="8" w16cid:durableId="143357304">
    <w:abstractNumId w:val="18"/>
  </w:num>
  <w:num w:numId="9" w16cid:durableId="624501607">
    <w:abstractNumId w:val="17"/>
  </w:num>
  <w:num w:numId="10" w16cid:durableId="896937751">
    <w:abstractNumId w:val="21"/>
  </w:num>
  <w:num w:numId="11" w16cid:durableId="2041663796">
    <w:abstractNumId w:val="23"/>
  </w:num>
  <w:num w:numId="12" w16cid:durableId="226887326">
    <w:abstractNumId w:val="7"/>
  </w:num>
  <w:num w:numId="13" w16cid:durableId="2031444526">
    <w:abstractNumId w:val="15"/>
  </w:num>
  <w:num w:numId="14" w16cid:durableId="923998144">
    <w:abstractNumId w:val="20"/>
  </w:num>
  <w:num w:numId="15" w16cid:durableId="1435978714">
    <w:abstractNumId w:val="13"/>
  </w:num>
  <w:num w:numId="16" w16cid:durableId="164904502">
    <w:abstractNumId w:val="24"/>
  </w:num>
  <w:num w:numId="17" w16cid:durableId="1046103799">
    <w:abstractNumId w:val="19"/>
  </w:num>
  <w:num w:numId="18" w16cid:durableId="2041124825">
    <w:abstractNumId w:val="12"/>
  </w:num>
  <w:num w:numId="19" w16cid:durableId="2020884903">
    <w:abstractNumId w:val="2"/>
  </w:num>
  <w:num w:numId="20" w16cid:durableId="1345858088">
    <w:abstractNumId w:val="25"/>
  </w:num>
  <w:num w:numId="21" w16cid:durableId="1869443172">
    <w:abstractNumId w:val="26"/>
  </w:num>
  <w:num w:numId="22" w16cid:durableId="710573504">
    <w:abstractNumId w:val="0"/>
  </w:num>
  <w:num w:numId="23" w16cid:durableId="670836240">
    <w:abstractNumId w:val="22"/>
  </w:num>
  <w:num w:numId="24" w16cid:durableId="1239096976">
    <w:abstractNumId w:val="4"/>
  </w:num>
  <w:num w:numId="25" w16cid:durableId="1148016526">
    <w:abstractNumId w:val="11"/>
  </w:num>
  <w:num w:numId="26" w16cid:durableId="720245927">
    <w:abstractNumId w:val="3"/>
  </w:num>
  <w:num w:numId="27" w16cid:durableId="58727613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09"/>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7471"/>
    <w:rsid w:val="0022393B"/>
    <w:rsid w:val="002C7A7E"/>
    <w:rsid w:val="002D56E8"/>
    <w:rsid w:val="002E342C"/>
    <w:rsid w:val="00344B94"/>
    <w:rsid w:val="003501B9"/>
    <w:rsid w:val="00383363"/>
    <w:rsid w:val="00394110"/>
    <w:rsid w:val="003A56DB"/>
    <w:rsid w:val="003C5101"/>
    <w:rsid w:val="003D1824"/>
    <w:rsid w:val="003E036E"/>
    <w:rsid w:val="00455B03"/>
    <w:rsid w:val="004713A1"/>
    <w:rsid w:val="004F0F92"/>
    <w:rsid w:val="005129A2"/>
    <w:rsid w:val="00532054"/>
    <w:rsid w:val="005D31CD"/>
    <w:rsid w:val="00662148"/>
    <w:rsid w:val="007365CA"/>
    <w:rsid w:val="007659B2"/>
    <w:rsid w:val="008960D8"/>
    <w:rsid w:val="00901B71"/>
    <w:rsid w:val="00955D6C"/>
    <w:rsid w:val="009C718B"/>
    <w:rsid w:val="00A34373"/>
    <w:rsid w:val="00B06B06"/>
    <w:rsid w:val="00B245E8"/>
    <w:rsid w:val="00B26F94"/>
    <w:rsid w:val="00BA5379"/>
    <w:rsid w:val="00BD24BB"/>
    <w:rsid w:val="00BE0EBC"/>
    <w:rsid w:val="00C51531"/>
    <w:rsid w:val="00C720BA"/>
    <w:rsid w:val="00E051BB"/>
    <w:rsid w:val="00E07FEC"/>
    <w:rsid w:val="00E22383"/>
    <w:rsid w:val="00EA1A54"/>
    <w:rsid w:val="00ED5521"/>
    <w:rsid w:val="00ED619D"/>
    <w:rsid w:val="00EF0989"/>
    <w:rsid w:val="00F7747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54E919"/>
  <w15:chartTrackingRefBased/>
  <w15:docId w15:val="{B1F3E05E-FD12-42F0-A832-553AF7734D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4">
    <w:name w:val="heading 4"/>
    <w:basedOn w:val="Normln"/>
    <w:link w:val="Nadpis4Char"/>
    <w:uiPriority w:val="9"/>
    <w:qFormat/>
    <w:rsid w:val="003D1824"/>
    <w:pPr>
      <w:spacing w:before="100" w:beforeAutospacing="1" w:after="100" w:afterAutospacing="1" w:line="240" w:lineRule="auto"/>
      <w:outlineLvl w:val="3"/>
    </w:pPr>
    <w:rPr>
      <w:rFonts w:ascii="Times New Roman" w:eastAsia="Times New Roman" w:hAnsi="Times New Roman" w:cs="Times New Roman"/>
      <w:b/>
      <w:bCs/>
      <w:kern w:val="0"/>
      <w:sz w:val="24"/>
      <w:szCs w:val="24"/>
      <w:lang w:eastAsia="cs-CZ"/>
      <w14:ligatures w14:val="non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basedOn w:val="Standardnpsmoodstavce"/>
    <w:uiPriority w:val="99"/>
    <w:unhideWhenUsed/>
    <w:rsid w:val="00C720BA"/>
    <w:rPr>
      <w:color w:val="0563C1" w:themeColor="hyperlink"/>
      <w:u w:val="single"/>
    </w:rPr>
  </w:style>
  <w:style w:type="character" w:styleId="Nevyeenzmnka">
    <w:name w:val="Unresolved Mention"/>
    <w:basedOn w:val="Standardnpsmoodstavce"/>
    <w:uiPriority w:val="99"/>
    <w:semiHidden/>
    <w:unhideWhenUsed/>
    <w:rsid w:val="00C720BA"/>
    <w:rPr>
      <w:color w:val="605E5C"/>
      <w:shd w:val="clear" w:color="auto" w:fill="E1DFDD"/>
    </w:rPr>
  </w:style>
  <w:style w:type="paragraph" w:styleId="Odstavecseseznamem">
    <w:name w:val="List Paragraph"/>
    <w:basedOn w:val="Normln"/>
    <w:uiPriority w:val="34"/>
    <w:qFormat/>
    <w:rsid w:val="00455B03"/>
    <w:pPr>
      <w:ind w:left="720"/>
      <w:contextualSpacing/>
    </w:pPr>
  </w:style>
  <w:style w:type="character" w:customStyle="1" w:styleId="Nadpis4Char">
    <w:name w:val="Nadpis 4 Char"/>
    <w:basedOn w:val="Standardnpsmoodstavce"/>
    <w:link w:val="Nadpis4"/>
    <w:uiPriority w:val="9"/>
    <w:rsid w:val="003D1824"/>
    <w:rPr>
      <w:rFonts w:ascii="Times New Roman" w:eastAsia="Times New Roman" w:hAnsi="Times New Roman" w:cs="Times New Roman"/>
      <w:b/>
      <w:bCs/>
      <w:kern w:val="0"/>
      <w:sz w:val="24"/>
      <w:szCs w:val="24"/>
      <w:lang w:eastAsia="cs-CZ"/>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019275">
      <w:bodyDiv w:val="1"/>
      <w:marLeft w:val="0"/>
      <w:marRight w:val="0"/>
      <w:marTop w:val="0"/>
      <w:marBottom w:val="0"/>
      <w:divBdr>
        <w:top w:val="none" w:sz="0" w:space="0" w:color="auto"/>
        <w:left w:val="none" w:sz="0" w:space="0" w:color="auto"/>
        <w:bottom w:val="none" w:sz="0" w:space="0" w:color="auto"/>
        <w:right w:val="none" w:sz="0" w:space="0" w:color="auto"/>
      </w:divBdr>
    </w:div>
    <w:div w:id="1917671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pecovatelskasluzbakh.cz/" TargetMode="Externa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222</TotalTime>
  <Pages>3</Pages>
  <Words>673</Words>
  <Characters>3977</Characters>
  <Application>Microsoft Office Word</Application>
  <DocSecurity>0</DocSecurity>
  <Lines>33</Lines>
  <Paragraphs>9</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Uzivatel</dc:creator>
  <cp:keywords/>
  <dc:description/>
  <cp:lastModifiedBy>Uzivatel</cp:lastModifiedBy>
  <cp:revision>17</cp:revision>
  <cp:lastPrinted>2024-08-19T09:39:00Z</cp:lastPrinted>
  <dcterms:created xsi:type="dcterms:W3CDTF">2023-08-30T11:32:00Z</dcterms:created>
  <dcterms:modified xsi:type="dcterms:W3CDTF">2026-05-22T07:29:00Z</dcterms:modified>
</cp:coreProperties>
</file>